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42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山东公用水利发展集团有限公司</w:t>
      </w:r>
    </w:p>
    <w:p w14:paraId="4BBB1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中期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财务等重大信息公开</w:t>
      </w:r>
    </w:p>
    <w:p w14:paraId="45EBC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510C54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公司基本情况</w:t>
      </w:r>
    </w:p>
    <w:p w14:paraId="3EF19A02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/>
          <w:bCs/>
          <w:kern w:val="0"/>
          <w:sz w:val="32"/>
          <w:szCs w:val="32"/>
          <w:u w:val="none"/>
          <w:shd w:val="clear"/>
          <w:lang w:val="en-US" w:eastAsia="zh-CN" w:bidi="zh-CN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u w:val="none"/>
          <w:shd w:val="clear"/>
          <w:lang w:val="en-US" w:eastAsia="zh-CN" w:bidi="zh-CN"/>
        </w:rPr>
        <w:t>（一）基本信息</w:t>
      </w:r>
      <w:bookmarkStart w:id="0" w:name="_GoBack"/>
      <w:bookmarkEnd w:id="0"/>
    </w:p>
    <w:p w14:paraId="4A11E69E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公司名称：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山东公用水利发展集团有限公司</w:t>
      </w:r>
    </w:p>
    <w:p w14:paraId="503B6348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类    型：其他有限责任公司</w:t>
      </w:r>
    </w:p>
    <w:p w14:paraId="2C04F4C3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法定代表人：杨凤军</w:t>
      </w:r>
    </w:p>
    <w:p w14:paraId="4FEC344F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注册资金：壹亿元整</w:t>
      </w:r>
    </w:p>
    <w:p w14:paraId="0F27188D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注册地址：济宁市共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青团路14号健身广场综合楼12-14楼</w:t>
      </w:r>
    </w:p>
    <w:p w14:paraId="082DAEB9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经营范围：许可项目：建设工程设计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建设工程勘察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建设工程施工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测绘服务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建筑物拆除作业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爆破作业除外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依法须经批准的项目，经相关部门批准后方可开展经营活动，具体经营项目以相关部门批准文件或许可证件为准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）。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一般项目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：园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林绿化工程施工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工程管理服务。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除依法须经批准的项目外，凭营业执照依法自主开展经营活动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。</w:t>
      </w:r>
    </w:p>
    <w:p w14:paraId="0AC63883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（二）公司简介</w:t>
      </w:r>
    </w:p>
    <w:p w14:paraId="33019992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山东公用水利发展集团有限公司（原名济宁市水利工程施工公司），为山东公用控股有限公司权属公司，注册资本10000万元，水发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集团下设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权属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子公司。拥有水利水电工程施工总承包壹级及建筑施工、市政公用施工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贰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级资质、工程测绘乙级资质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；权属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子公司拥有水利工程设计乙级资质、工程勘察乙级资质、水利工程咨询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甲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级资质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水利水电工程施工总承包贰级资质、地基基础工程专业承包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贰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级、河湖整治工程专业承包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贰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级资质，水利工程施工监理甲级、房屋建筑工程乙级资质、市政公用工程监理乙级资质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工程质量检测甲级资质。现已发展成以设计为龙头，以施工为主体，多元化经营的国有综合性企业，建立了严格的质量、环境、职业健康安全管理体系，科学的现代化企业管理方略。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水发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集团先后承建了多项省内外水利重点工程，国内市场遍及山东、江苏、安徽、新疆、河南、云南、黑龙江、江西、湖北等20余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省、自治区，所承担完成的项目荣获山东省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泰山杯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”“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鲁水杯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”“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优质工程奖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”“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治淮文明工地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”“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全国水利优秀质量管理小组成果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QC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奖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0余奖项。集团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先后被授予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全国水利建设市场主体AAA级信用企业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”“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全国水利安全生产标准化一级单位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”“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全国优秀水利企业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”“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全省水利工作先进集体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”“山东省水利系统文明单位”“济宁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防汛抗旱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工作先进集体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等荣誉称号。</w:t>
      </w:r>
    </w:p>
    <w:p w14:paraId="3AA6C1A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bCs/>
          <w:color w:val="auto"/>
          <w:spacing w:val="0"/>
          <w:w w:val="100"/>
          <w:kern w:val="2"/>
          <w:position w:val="0"/>
          <w:sz w:val="32"/>
          <w:szCs w:val="32"/>
          <w:shd w:val="clear" w:fill="auto"/>
          <w:lang w:val="zh-TW" w:eastAsia="zh-TW" w:bidi="zh-TW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color w:val="auto"/>
          <w:spacing w:val="0"/>
          <w:w w:val="100"/>
          <w:position w:val="0"/>
          <w:sz w:val="32"/>
          <w:szCs w:val="32"/>
        </w:rPr>
        <w:t>主要会计数据和财务指标</w:t>
      </w:r>
    </w:p>
    <w:p w14:paraId="77A5EF2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rightChars="0" w:firstLine="643" w:firstLineChars="200"/>
        <w:jc w:val="center"/>
        <w:textAlignment w:val="auto"/>
        <w:rPr>
          <w:rFonts w:hint="eastAsia" w:ascii="Times New Roman" w:hAnsi="Times New Roman" w:eastAsia="方正黑体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2025年中期主要财务数据</w:t>
      </w:r>
    </w:p>
    <w:p w14:paraId="0F1612C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Chars="200" w:right="0" w:rightChars="0"/>
        <w:jc w:val="right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单位：人民币万元</w:t>
      </w:r>
    </w:p>
    <w:tbl>
      <w:tblPr>
        <w:tblStyle w:val="3"/>
        <w:tblW w:w="89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2906"/>
        <w:gridCol w:w="2483"/>
      </w:tblGrid>
      <w:tr w14:paraId="27871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本期金额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年同期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</w:tr>
      <w:tr w14:paraId="3D451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营业总收入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25095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27613</w:t>
            </w:r>
          </w:p>
        </w:tc>
      </w:tr>
      <w:tr w14:paraId="21DD8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营业总成本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22974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25683</w:t>
            </w:r>
          </w:p>
        </w:tc>
      </w:tr>
      <w:tr w14:paraId="1055C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2121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1930</w:t>
            </w:r>
          </w:p>
        </w:tc>
      </w:tr>
      <w:tr w14:paraId="0529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126994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90333</w:t>
            </w:r>
          </w:p>
        </w:tc>
      </w:tr>
      <w:tr w14:paraId="0098A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91595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57817</w:t>
            </w:r>
          </w:p>
        </w:tc>
      </w:tr>
      <w:tr w14:paraId="41DA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35399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32516</w:t>
            </w:r>
          </w:p>
        </w:tc>
      </w:tr>
    </w:tbl>
    <w:p w14:paraId="3CE06146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6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/>
          <w:bCs/>
          <w:color w:val="auto"/>
          <w:spacing w:val="0"/>
          <w:w w:val="100"/>
          <w:position w:val="0"/>
          <w:sz w:val="32"/>
          <w:szCs w:val="32"/>
        </w:rPr>
        <w:t>财务预算执行情况</w:t>
      </w:r>
    </w:p>
    <w:p w14:paraId="296237C2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中期，水发集团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实现营业总收入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25095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万元，完成年度预算的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50.23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%；实现利润总额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2121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万元，完成年度预算的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61.93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%；实现净利润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1707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万元，完成年度预算的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62.55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%。</w:t>
      </w:r>
    </w:p>
    <w:p w14:paraId="7D0591C8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方正黑体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中期</w:t>
      </w:r>
      <w:r>
        <w:rPr>
          <w:rFonts w:hint="default" w:ascii="Times New Roman" w:hAnsi="Times New Roman" w:eastAsia="方正黑体简体" w:cs="Times New Roman"/>
          <w:b/>
          <w:bCs/>
          <w:color w:val="auto"/>
          <w:spacing w:val="0"/>
          <w:w w:val="100"/>
          <w:position w:val="0"/>
          <w:sz w:val="32"/>
          <w:szCs w:val="32"/>
        </w:rPr>
        <w:t>内发生的重大事项及对公司的影响</w:t>
      </w:r>
    </w:p>
    <w:p w14:paraId="2C6E35B4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。</w:t>
      </w:r>
    </w:p>
    <w:p w14:paraId="4CCC73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TlkMmJlMmUxZDUwYzA1MDA0NzA2NGFhN2RiMWUifQ=="/>
  </w:docVars>
  <w:rsids>
    <w:rsidRoot w:val="00000000"/>
    <w:rsid w:val="01FF0067"/>
    <w:rsid w:val="02C81A82"/>
    <w:rsid w:val="04A844E4"/>
    <w:rsid w:val="086A72CF"/>
    <w:rsid w:val="1C41040D"/>
    <w:rsid w:val="1C437FF5"/>
    <w:rsid w:val="1C9974B0"/>
    <w:rsid w:val="1E497C66"/>
    <w:rsid w:val="232C45A4"/>
    <w:rsid w:val="23FB6F81"/>
    <w:rsid w:val="25587FAA"/>
    <w:rsid w:val="288064E8"/>
    <w:rsid w:val="28AA222B"/>
    <w:rsid w:val="28BC535A"/>
    <w:rsid w:val="29B25EBF"/>
    <w:rsid w:val="2AF92FF6"/>
    <w:rsid w:val="2DB70B5A"/>
    <w:rsid w:val="306868BC"/>
    <w:rsid w:val="35335357"/>
    <w:rsid w:val="392F79E3"/>
    <w:rsid w:val="3BB70A8F"/>
    <w:rsid w:val="3E4C01AE"/>
    <w:rsid w:val="3EB7079F"/>
    <w:rsid w:val="43B17BF4"/>
    <w:rsid w:val="49DD0C7C"/>
    <w:rsid w:val="4BD60781"/>
    <w:rsid w:val="4DE15DF6"/>
    <w:rsid w:val="4F3B2CD9"/>
    <w:rsid w:val="50535B0F"/>
    <w:rsid w:val="54CC5B55"/>
    <w:rsid w:val="58FF3F63"/>
    <w:rsid w:val="5A4A2BDF"/>
    <w:rsid w:val="5A7F1C76"/>
    <w:rsid w:val="60080C61"/>
    <w:rsid w:val="62F763DA"/>
    <w:rsid w:val="64147345"/>
    <w:rsid w:val="646232A1"/>
    <w:rsid w:val="697418A4"/>
    <w:rsid w:val="6B482CC7"/>
    <w:rsid w:val="6B756129"/>
    <w:rsid w:val="6C3147F1"/>
    <w:rsid w:val="7175009B"/>
    <w:rsid w:val="71D7083C"/>
    <w:rsid w:val="761A318D"/>
    <w:rsid w:val="774529F6"/>
    <w:rsid w:val="7A675E3B"/>
    <w:rsid w:val="7CC6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Body text|1"/>
    <w:basedOn w:val="1"/>
    <w:autoRedefine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988</Words>
  <Characters>1083</Characters>
  <Lines>0</Lines>
  <Paragraphs>0</Paragraphs>
  <TotalTime>0</TotalTime>
  <ScaleCrop>false</ScaleCrop>
  <LinksUpToDate>false</LinksUpToDate>
  <CharactersWithSpaces>1087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2023-08-24T04:08:00Z</dcterms:created>
  <dc:creator>联想电脑</dc:creator>
  <cp:lastModifiedBy>Administrator</cp:lastModifiedBy>
  <dcterms:modified xsi:type="dcterms:W3CDTF">2025-08-31T07:34:35Z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859A21A7659C4E34B74442C3E103E5D2_13</vt:lpwstr>
  </property>
  <property fmtid="{D5CDD505-2E9C-101B-9397-08002B2CF9AE}" pid="4" name="KSOTemplateDocerSaveRecord">
    <vt:lpwstr>eyJoZGlkIjoiZjZkN2I4NDU0ZTQ2OWYwZWMxMzFlNjJlZTY3MDVmZTYifQ==</vt:lpwstr>
  </property>
</Properties>
</file>