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山东公用建设集团有限公司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财务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等重大信息公开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简体" w:hAnsi="方正仿宋简体" w:eastAsia="方正仿宋简体" w:cs="方正仿宋简体"/>
          <w:b/>
          <w:bCs/>
          <w:szCs w:val="32"/>
        </w:rPr>
      </w:pPr>
      <w:r>
        <w:rPr>
          <w:rFonts w:hint="eastAsia" w:ascii="方正黑体简体" w:eastAsia="方正黑体简体"/>
          <w:b/>
          <w:bCs/>
        </w:rPr>
        <w:t>一、</w:t>
      </w:r>
      <w:r>
        <w:rPr>
          <w:rFonts w:hint="eastAsia" w:ascii="方正黑体简体" w:hAnsi="方正仿宋简体" w:eastAsia="方正黑体简体" w:cs="方正仿宋简体"/>
          <w:b/>
          <w:bCs/>
          <w:szCs w:val="32"/>
        </w:rPr>
        <w:t>企业基本情况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企业名称：山东公用建设集团有限公司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注册地址：济宁市常青路31号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登记机关：济宁市行政审批服务局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经营范围：建设工程施工；施工专业作业；建筑劳务分包；特种设备安装改造修理；电气安装服务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一般项目：工程技术服务（规划管理、勘察、设计、监理除外），工程管理服务；市政设施管理，对外承包工程；园林绿化工程施工，土石方工程施工，普通机械设备安装服务；建筑工程机械与设备租赁；机械设备租赁。（除依法须经批准的项目外，凭营业执照依法自主开展经营活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企业类型：有限责任公司（非自然人投资或控股的法人独资）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成立日期：2001年10月15日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Cs w:val="32"/>
        </w:rPr>
        <w:t>主要会计数据和财务指标</w:t>
      </w:r>
    </w:p>
    <w:tbl>
      <w:tblPr>
        <w:tblStyle w:val="4"/>
        <w:tblW w:w="8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3367"/>
        <w:gridCol w:w="3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年度主要财务数据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单位：人民币万元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本期金额</w:t>
            </w:r>
          </w:p>
        </w:tc>
        <w:tc>
          <w:tcPr>
            <w:tcW w:w="3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营业总收入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311939.33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418867.79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营业总成本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301847.92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407266.64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9022.20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10036.29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本期金额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951878.95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765242.81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负债总额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834025.53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654544.71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所有者权益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117853.42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110698.10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Cs w:val="32"/>
        </w:rPr>
        <w:t>三、财务</w:t>
      </w:r>
      <w:r>
        <w:rPr>
          <w:rFonts w:hint="default" w:ascii="Times New Roman" w:hAnsi="Times New Roman" w:eastAsia="方正黑体简体" w:cs="Times New Roman"/>
          <w:b/>
          <w:bCs/>
          <w:szCs w:val="32"/>
          <w:lang w:val="en-US" w:eastAsia="zh-CN"/>
        </w:rPr>
        <w:t>指标完成</w:t>
      </w:r>
      <w:r>
        <w:rPr>
          <w:rFonts w:hint="default" w:ascii="Times New Roman" w:hAnsi="Times New Roman" w:eastAsia="方正黑体简体" w:cs="Times New Roman"/>
          <w:b/>
          <w:bCs/>
          <w:szCs w:val="32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202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</w:rPr>
        <w:t>年建设集团完成收入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311939.33万</w:t>
      </w:r>
      <w:r>
        <w:rPr>
          <w:rFonts w:hint="default" w:ascii="Times New Roman" w:hAnsi="Times New Roman" w:eastAsia="方正仿宋简体" w:cs="Times New Roman"/>
          <w:b/>
          <w:bCs/>
        </w:rPr>
        <w:t>元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实现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利润总额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9022.20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万元；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实现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净利润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6967.55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万元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已交税金5693.94万元</w:t>
      </w:r>
      <w:r>
        <w:rPr>
          <w:rFonts w:hint="default" w:ascii="Times New Roman" w:hAnsi="Times New Roman" w:eastAsia="方正仿宋简体" w:cs="Times New Roman"/>
          <w:b/>
          <w:bCs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9D2DB9"/>
    <w:multiLevelType w:val="singleLevel"/>
    <w:tmpl w:val="B79D2DB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OWJkODQ1MDIyZjE3ZDBhZDY4YTE1YzNmYWExOGMifQ=="/>
  </w:docVars>
  <w:rsids>
    <w:rsidRoot w:val="000335DA"/>
    <w:rsid w:val="000335DA"/>
    <w:rsid w:val="002002CE"/>
    <w:rsid w:val="00206ADD"/>
    <w:rsid w:val="0021463C"/>
    <w:rsid w:val="002F3AA8"/>
    <w:rsid w:val="002F5DD4"/>
    <w:rsid w:val="00347B0A"/>
    <w:rsid w:val="003762AD"/>
    <w:rsid w:val="005E6279"/>
    <w:rsid w:val="00602AFE"/>
    <w:rsid w:val="00707A97"/>
    <w:rsid w:val="00713BF6"/>
    <w:rsid w:val="00742836"/>
    <w:rsid w:val="008C369F"/>
    <w:rsid w:val="008C6C8F"/>
    <w:rsid w:val="0098589C"/>
    <w:rsid w:val="009A2CBA"/>
    <w:rsid w:val="00AD3C39"/>
    <w:rsid w:val="00AF1525"/>
    <w:rsid w:val="00B056B2"/>
    <w:rsid w:val="00B36860"/>
    <w:rsid w:val="00B84989"/>
    <w:rsid w:val="00BD742F"/>
    <w:rsid w:val="00C722B3"/>
    <w:rsid w:val="00C7617C"/>
    <w:rsid w:val="00C94729"/>
    <w:rsid w:val="00CC7A3C"/>
    <w:rsid w:val="00DF420A"/>
    <w:rsid w:val="00DF798E"/>
    <w:rsid w:val="00E71264"/>
    <w:rsid w:val="00E74C4C"/>
    <w:rsid w:val="0E38013F"/>
    <w:rsid w:val="110D3768"/>
    <w:rsid w:val="11566D84"/>
    <w:rsid w:val="17BF6E32"/>
    <w:rsid w:val="1FAD4807"/>
    <w:rsid w:val="217C3B38"/>
    <w:rsid w:val="25D86403"/>
    <w:rsid w:val="26CE2C8A"/>
    <w:rsid w:val="313416EC"/>
    <w:rsid w:val="3AE36E90"/>
    <w:rsid w:val="3B7E27DA"/>
    <w:rsid w:val="42F04231"/>
    <w:rsid w:val="43866A63"/>
    <w:rsid w:val="46166B77"/>
    <w:rsid w:val="49E97F4F"/>
    <w:rsid w:val="4B896336"/>
    <w:rsid w:val="4CC66F65"/>
    <w:rsid w:val="530B4EA7"/>
    <w:rsid w:val="54AB39E7"/>
    <w:rsid w:val="5C931807"/>
    <w:rsid w:val="601247B0"/>
    <w:rsid w:val="63EA0E2F"/>
    <w:rsid w:val="64452786"/>
    <w:rsid w:val="6FE11FA1"/>
    <w:rsid w:val="70E52B41"/>
    <w:rsid w:val="793444A3"/>
    <w:rsid w:val="7E1F348F"/>
    <w:rsid w:val="7F8C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6">
    <w:name w:val="标题 字符"/>
    <w:basedOn w:val="5"/>
    <w:link w:val="3"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608</Characters>
  <Lines>5</Lines>
  <Paragraphs>1</Paragraphs>
  <TotalTime>13</TotalTime>
  <ScaleCrop>false</ScaleCrop>
  <LinksUpToDate>false</LinksUpToDate>
  <CharactersWithSpaces>608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2021-08-04T01:28:00Z</dcterms:created>
  <dc:creator>admin</dc:creator>
  <cp:lastModifiedBy>张娜</cp:lastModifiedBy>
  <cp:lastPrinted>2023-04-20T00:50:00Z</cp:lastPrinted>
  <dcterms:modified xsi:type="dcterms:W3CDTF">2026-06-29T02:30:56Z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654B7A3AB5FA4537AA35175B447ED582_13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