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D8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山东公用商业集团有限公司</w:t>
      </w:r>
    </w:p>
    <w:p w14:paraId="78FC833C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年度财务等重大信息公开</w:t>
      </w:r>
    </w:p>
    <w:p w14:paraId="6528A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方正小标宋简体" w:cs="Times New Roman"/>
          <w:szCs w:val="32"/>
        </w:rPr>
      </w:pPr>
      <w:r>
        <w:rPr>
          <w:rFonts w:hint="default" w:ascii="Times New Roman" w:hAnsi="Times New Roman" w:eastAsia="方正小标宋简体" w:cs="Times New Roman"/>
          <w:szCs w:val="32"/>
        </w:rPr>
        <w:t xml:space="preserve">   </w:t>
      </w:r>
    </w:p>
    <w:p w14:paraId="62B76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eastAsia="方正黑体简体" w:cs="Times New Roman"/>
          <w:szCs w:val="32"/>
        </w:rPr>
      </w:pPr>
      <w:r>
        <w:rPr>
          <w:rFonts w:hint="default" w:ascii="Times New Roman" w:hAnsi="Times New Roman" w:eastAsia="方正黑体简体" w:cs="Times New Roman"/>
          <w:szCs w:val="32"/>
        </w:rPr>
        <w:t xml:space="preserve">一、公司基本情况 </w:t>
      </w:r>
    </w:p>
    <w:p w14:paraId="30ACD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1.企业名称：山东公用</w:t>
      </w:r>
      <w:r>
        <w:rPr>
          <w:rFonts w:hint="eastAsia" w:cs="Times New Roman"/>
          <w:szCs w:val="32"/>
          <w:lang w:val="en-US" w:eastAsia="zh-CN"/>
        </w:rPr>
        <w:t>商业</w:t>
      </w:r>
      <w:r>
        <w:rPr>
          <w:rFonts w:hint="default" w:ascii="Times New Roman" w:hAnsi="Times New Roman" w:cs="Times New Roman"/>
          <w:szCs w:val="32"/>
        </w:rPr>
        <w:t>集团有限公司</w:t>
      </w:r>
    </w:p>
    <w:p w14:paraId="7164C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2.注册地址：山东省济宁市任城区红星中路23号</w:t>
      </w:r>
    </w:p>
    <w:p w14:paraId="11512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3.登记机关：济宁市市场监督管理局</w:t>
      </w:r>
    </w:p>
    <w:p w14:paraId="71250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4.经营范围：商业广场管理；酒店管理；批发和零售业；超级市场零售；物业管理及租赁；企业管理咨询；商务信息咨询；企业形象策划、企业营销策划；市场营销策划；会务服务；展览展示服务；市场推介；商业经营管理策划、信息咨询；房屋出租。（依法须经批准的项目，经相关部门批准后方可开展经营活动）</w:t>
      </w:r>
    </w:p>
    <w:p w14:paraId="358D9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5.企业类型：有限责任公司（非自然人投</w:t>
      </w:r>
      <w:bookmarkStart w:id="0" w:name="_GoBack"/>
      <w:bookmarkEnd w:id="0"/>
      <w:r>
        <w:rPr>
          <w:rFonts w:hint="default" w:ascii="Times New Roman" w:hAnsi="Times New Roman" w:cs="Times New Roman"/>
          <w:szCs w:val="32"/>
        </w:rPr>
        <w:t>资或控股的法人独资）</w:t>
      </w:r>
    </w:p>
    <w:p w14:paraId="14541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6.成立日期：20</w:t>
      </w:r>
      <w:r>
        <w:rPr>
          <w:rFonts w:hint="eastAsia" w:cs="Times New Roman"/>
          <w:szCs w:val="32"/>
          <w:lang w:val="en-US" w:eastAsia="zh-CN"/>
        </w:rPr>
        <w:t>19</w:t>
      </w:r>
      <w:r>
        <w:rPr>
          <w:rFonts w:hint="default" w:ascii="Times New Roman" w:hAnsi="Times New Roman" w:cs="Times New Roman"/>
          <w:szCs w:val="32"/>
        </w:rPr>
        <w:t>年</w:t>
      </w:r>
      <w:r>
        <w:rPr>
          <w:rFonts w:hint="eastAsia" w:cs="Times New Roman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szCs w:val="32"/>
        </w:rPr>
        <w:t>月</w:t>
      </w:r>
      <w:r>
        <w:rPr>
          <w:rFonts w:hint="eastAsia" w:cs="Times New Roman"/>
          <w:szCs w:val="32"/>
          <w:lang w:val="en-US" w:eastAsia="zh-CN"/>
        </w:rPr>
        <w:t>21</w:t>
      </w:r>
      <w:r>
        <w:rPr>
          <w:rFonts w:hint="default" w:ascii="Times New Roman" w:hAnsi="Times New Roman" w:cs="Times New Roman"/>
          <w:szCs w:val="32"/>
        </w:rPr>
        <w:t>日</w:t>
      </w:r>
    </w:p>
    <w:p w14:paraId="79779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eastAsia="方正黑体简体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7.机构设置情况：公司总部设立综合办公室、财务部、</w:t>
      </w:r>
      <w:r>
        <w:rPr>
          <w:rFonts w:hint="eastAsia" w:cs="Times New Roman"/>
          <w:szCs w:val="32"/>
          <w:lang w:val="en-US" w:eastAsia="zh-CN"/>
        </w:rPr>
        <w:t>运营发展部</w:t>
      </w:r>
      <w:r>
        <w:rPr>
          <w:rFonts w:hint="default" w:ascii="Times New Roman" w:hAnsi="Times New Roman" w:cs="Times New Roman"/>
          <w:szCs w:val="32"/>
        </w:rPr>
        <w:t>、与</w:t>
      </w:r>
      <w:r>
        <w:rPr>
          <w:rFonts w:hint="eastAsia" w:cs="Times New Roman"/>
          <w:szCs w:val="32"/>
          <w:lang w:val="en-US" w:eastAsia="zh-CN"/>
        </w:rPr>
        <w:t>党群工作部</w:t>
      </w:r>
      <w:r>
        <w:rPr>
          <w:rFonts w:hint="default" w:ascii="Times New Roman" w:hAnsi="Times New Roman" w:cs="Times New Roman"/>
          <w:szCs w:val="32"/>
        </w:rPr>
        <w:t>“三部一室”，下设</w:t>
      </w:r>
      <w:r>
        <w:rPr>
          <w:rFonts w:hint="eastAsia" w:cs="Times New Roman"/>
          <w:szCs w:val="32"/>
          <w:lang w:val="en-US" w:eastAsia="zh-CN"/>
        </w:rPr>
        <w:t>济宁利客商贸有限公司、济宁市饮食服务有限公司、济宁清泉天然矿泉水有限公司、济宁泉润饮用水有限公司、济宁金易达商贸有限责任公司、济宁圣华汽车销售服务有限公司、济宁圣琨汽车销售服务有限公司、济宁腾锐汽车销售服务有限公司、济宁赛迪汽车销售服务有限公司</w:t>
      </w:r>
      <w:r>
        <w:rPr>
          <w:rFonts w:hint="default" w:ascii="Times New Roman" w:hAnsi="Times New Roman" w:cs="Times New Roman"/>
          <w:szCs w:val="32"/>
        </w:rPr>
        <w:t>子公司。</w:t>
      </w:r>
    </w:p>
    <w:p w14:paraId="7CCCA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eastAsia="方正黑体简体" w:cs="Times New Roman"/>
          <w:szCs w:val="32"/>
        </w:rPr>
      </w:pPr>
      <w:r>
        <w:rPr>
          <w:rFonts w:hint="default" w:ascii="Times New Roman" w:hAnsi="Times New Roman" w:eastAsia="方正黑体简体" w:cs="Times New Roman"/>
          <w:szCs w:val="32"/>
        </w:rPr>
        <w:t>二、主要会计数据和财务指标</w:t>
      </w:r>
      <w:r>
        <w:rPr>
          <w:rFonts w:hint="default" w:ascii="Times New Roman" w:hAnsi="Times New Roman" w:eastAsia="方正黑体简体" w:cs="Times New Roman"/>
          <w:sz w:val="24"/>
        </w:rPr>
        <w:t xml:space="preserve"> </w:t>
      </w:r>
    </w:p>
    <w:p w14:paraId="5193C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2025年度主要财务数据：</w:t>
      </w:r>
    </w:p>
    <w:p w14:paraId="07AF3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资产总额</w:t>
      </w:r>
      <w:r>
        <w:rPr>
          <w:rFonts w:hint="eastAsia" w:cs="Times New Roman"/>
          <w:szCs w:val="32"/>
          <w:lang w:val="en-US" w:eastAsia="zh-CN"/>
        </w:rPr>
        <w:t>17167.35</w:t>
      </w:r>
      <w:r>
        <w:rPr>
          <w:rFonts w:hint="default" w:ascii="Times New Roman" w:hAnsi="Times New Roman" w:cs="Times New Roman"/>
          <w:szCs w:val="32"/>
        </w:rPr>
        <w:t>万元</w:t>
      </w:r>
    </w:p>
    <w:p w14:paraId="69102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负债总额</w:t>
      </w:r>
      <w:r>
        <w:rPr>
          <w:rFonts w:hint="eastAsia" w:cs="Times New Roman"/>
          <w:szCs w:val="32"/>
          <w:lang w:val="en-US" w:eastAsia="zh-CN"/>
        </w:rPr>
        <w:t>12916.81</w:t>
      </w:r>
      <w:r>
        <w:rPr>
          <w:rFonts w:hint="default" w:ascii="Times New Roman" w:hAnsi="Times New Roman" w:cs="Times New Roman"/>
          <w:szCs w:val="32"/>
        </w:rPr>
        <w:t>万元</w:t>
      </w:r>
    </w:p>
    <w:p w14:paraId="2B050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所有者权益总额</w:t>
      </w:r>
      <w:r>
        <w:rPr>
          <w:rFonts w:hint="eastAsia" w:cs="Times New Roman"/>
          <w:szCs w:val="32"/>
          <w:lang w:val="en-US" w:eastAsia="zh-CN"/>
        </w:rPr>
        <w:t>4250.54</w:t>
      </w:r>
      <w:r>
        <w:rPr>
          <w:rFonts w:hint="default" w:ascii="Times New Roman" w:hAnsi="Times New Roman" w:cs="Times New Roman"/>
          <w:szCs w:val="32"/>
        </w:rPr>
        <w:t>万元</w:t>
      </w:r>
    </w:p>
    <w:p w14:paraId="79EA0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营业收入</w:t>
      </w:r>
      <w:r>
        <w:rPr>
          <w:rFonts w:hint="eastAsia" w:cs="Times New Roman"/>
          <w:szCs w:val="32"/>
          <w:lang w:val="en-US" w:eastAsia="zh-CN"/>
        </w:rPr>
        <w:t>237.56</w:t>
      </w:r>
      <w:r>
        <w:rPr>
          <w:rFonts w:hint="default" w:ascii="Times New Roman" w:hAnsi="Times New Roman" w:cs="Times New Roman"/>
          <w:szCs w:val="32"/>
        </w:rPr>
        <w:t>万元</w:t>
      </w:r>
    </w:p>
    <w:p w14:paraId="22DC3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营业成本</w:t>
      </w:r>
      <w:r>
        <w:rPr>
          <w:rFonts w:hint="eastAsia" w:cs="Times New Roman"/>
          <w:szCs w:val="32"/>
          <w:lang w:val="en-US" w:eastAsia="zh-CN"/>
        </w:rPr>
        <w:t>520.78</w:t>
      </w:r>
      <w:r>
        <w:rPr>
          <w:rFonts w:hint="default" w:ascii="Times New Roman" w:hAnsi="Times New Roman" w:cs="Times New Roman"/>
          <w:szCs w:val="32"/>
        </w:rPr>
        <w:t>万元</w:t>
      </w:r>
    </w:p>
    <w:p w14:paraId="7FCE9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利润总额</w:t>
      </w:r>
      <w:r>
        <w:rPr>
          <w:rFonts w:hint="eastAsia" w:cs="Times New Roman"/>
          <w:szCs w:val="32"/>
          <w:lang w:val="en-US" w:eastAsia="zh-CN"/>
        </w:rPr>
        <w:t>19.92</w:t>
      </w:r>
      <w:r>
        <w:rPr>
          <w:rFonts w:hint="default" w:ascii="Times New Roman" w:hAnsi="Times New Roman" w:cs="Times New Roman"/>
          <w:szCs w:val="32"/>
        </w:rPr>
        <w:t>万元</w:t>
      </w:r>
    </w:p>
    <w:p w14:paraId="3257D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方正黑体简体" w:cs="Times New Roman"/>
          <w:szCs w:val="32"/>
        </w:rPr>
        <w:t>三、财务预算执行情况</w:t>
      </w:r>
    </w:p>
    <w:p w14:paraId="06FF3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3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2025年度实现营业收入</w:t>
      </w:r>
      <w:r>
        <w:rPr>
          <w:rFonts w:hint="eastAsia" w:cs="Times New Roman"/>
          <w:szCs w:val="32"/>
          <w:lang w:val="en-US" w:eastAsia="zh-CN"/>
        </w:rPr>
        <w:t>237.56</w:t>
      </w:r>
      <w:r>
        <w:rPr>
          <w:rFonts w:hint="default" w:ascii="Times New Roman" w:hAnsi="Times New Roman" w:cs="Times New Roman"/>
          <w:szCs w:val="32"/>
        </w:rPr>
        <w:t>万元，完成预算</w:t>
      </w:r>
      <w:r>
        <w:rPr>
          <w:rFonts w:hint="eastAsia" w:cs="Times New Roman"/>
          <w:szCs w:val="32"/>
          <w:lang w:val="en-US" w:eastAsia="zh-CN"/>
        </w:rPr>
        <w:t>260</w:t>
      </w:r>
      <w:r>
        <w:rPr>
          <w:rFonts w:hint="default" w:ascii="Times New Roman" w:hAnsi="Times New Roman" w:cs="Times New Roman"/>
          <w:szCs w:val="32"/>
        </w:rPr>
        <w:t>万元的</w:t>
      </w:r>
      <w:r>
        <w:rPr>
          <w:rFonts w:hint="eastAsia" w:cs="Times New Roman"/>
          <w:szCs w:val="32"/>
          <w:lang w:val="en-US" w:eastAsia="zh-CN"/>
        </w:rPr>
        <w:t>91.37</w:t>
      </w:r>
      <w:r>
        <w:rPr>
          <w:rFonts w:hint="default" w:ascii="Times New Roman" w:hAnsi="Times New Roman" w:cs="Times New Roman"/>
          <w:szCs w:val="32"/>
        </w:rPr>
        <w:t>%；利润总额</w:t>
      </w:r>
      <w:r>
        <w:rPr>
          <w:rFonts w:hint="eastAsia" w:cs="Times New Roman"/>
          <w:szCs w:val="32"/>
          <w:lang w:val="en-US" w:eastAsia="zh-CN"/>
        </w:rPr>
        <w:t>19.92</w:t>
      </w:r>
      <w:r>
        <w:rPr>
          <w:rFonts w:hint="default" w:ascii="Times New Roman" w:hAnsi="Times New Roman" w:cs="Times New Roman"/>
          <w:szCs w:val="32"/>
        </w:rPr>
        <w:t>万元，完成预算</w:t>
      </w:r>
      <w:r>
        <w:rPr>
          <w:rFonts w:hint="eastAsia" w:cs="Times New Roman"/>
          <w:szCs w:val="32"/>
          <w:lang w:val="en-US" w:eastAsia="zh-CN"/>
        </w:rPr>
        <w:t>240</w:t>
      </w:r>
      <w:r>
        <w:rPr>
          <w:rFonts w:hint="default" w:ascii="Times New Roman" w:hAnsi="Times New Roman" w:cs="Times New Roman"/>
          <w:szCs w:val="32"/>
        </w:rPr>
        <w:t>万元的</w:t>
      </w:r>
      <w:r>
        <w:rPr>
          <w:rFonts w:hint="eastAsia" w:cs="Times New Roman"/>
          <w:szCs w:val="32"/>
          <w:lang w:val="en-US" w:eastAsia="zh-CN"/>
        </w:rPr>
        <w:t>8.3</w:t>
      </w:r>
      <w:r>
        <w:rPr>
          <w:rFonts w:hint="default" w:ascii="Times New Roman" w:hAnsi="Times New Roman" w:cs="Times New Roman"/>
          <w:szCs w:val="32"/>
        </w:rPr>
        <w:t>%。</w:t>
      </w:r>
    </w:p>
    <w:p w14:paraId="1C91F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30" w:firstLineChars="200"/>
        <w:textAlignment w:val="auto"/>
        <w:rPr>
          <w:rFonts w:hint="default" w:ascii="Times New Roman" w:hAnsi="Times New Roman" w:cs="Times New Roman"/>
          <w:szCs w:val="32"/>
        </w:rPr>
      </w:pPr>
    </w:p>
    <w:p w14:paraId="36DFD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640"/>
        <w:jc w:val="right"/>
        <w:textAlignment w:val="auto"/>
        <w:rPr>
          <w:rFonts w:hint="default" w:ascii="Times New Roman" w:hAnsi="Times New Roman" w:eastAsia="方正小标宋简体" w:cs="Times New Roman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579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2ACE5">
    <w:pPr>
      <w:spacing w:line="114" w:lineRule="exact"/>
      <w:ind w:firstLine="4508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A6F4E4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yswE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ysw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A6F4E4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OTVmNmZhNTA0OThkYmM0YzcxYjE3ZDk0MjdlY2EifQ=="/>
  </w:docVars>
  <w:rsids>
    <w:rsidRoot w:val="28E8704B"/>
    <w:rsid w:val="00013954"/>
    <w:rsid w:val="00023E53"/>
    <w:rsid w:val="00064C10"/>
    <w:rsid w:val="000B768B"/>
    <w:rsid w:val="000F4906"/>
    <w:rsid w:val="001048D2"/>
    <w:rsid w:val="001225CF"/>
    <w:rsid w:val="0016636E"/>
    <w:rsid w:val="00173818"/>
    <w:rsid w:val="001D0F46"/>
    <w:rsid w:val="001E123D"/>
    <w:rsid w:val="001E70D3"/>
    <w:rsid w:val="001F0930"/>
    <w:rsid w:val="002659B0"/>
    <w:rsid w:val="0027474F"/>
    <w:rsid w:val="002759EE"/>
    <w:rsid w:val="002F0D05"/>
    <w:rsid w:val="0033664A"/>
    <w:rsid w:val="00346DC6"/>
    <w:rsid w:val="00387CC5"/>
    <w:rsid w:val="003A2581"/>
    <w:rsid w:val="003A6131"/>
    <w:rsid w:val="003B2746"/>
    <w:rsid w:val="003C0776"/>
    <w:rsid w:val="003E09B1"/>
    <w:rsid w:val="003F200B"/>
    <w:rsid w:val="0040651C"/>
    <w:rsid w:val="0045475B"/>
    <w:rsid w:val="004B3BB3"/>
    <w:rsid w:val="004B51FE"/>
    <w:rsid w:val="004C14D4"/>
    <w:rsid w:val="004C19A7"/>
    <w:rsid w:val="004F2DF9"/>
    <w:rsid w:val="005249DB"/>
    <w:rsid w:val="005304BC"/>
    <w:rsid w:val="00545BAB"/>
    <w:rsid w:val="00590DF4"/>
    <w:rsid w:val="005C6338"/>
    <w:rsid w:val="005D0127"/>
    <w:rsid w:val="00633B17"/>
    <w:rsid w:val="00646654"/>
    <w:rsid w:val="00663457"/>
    <w:rsid w:val="00687CCA"/>
    <w:rsid w:val="006C787C"/>
    <w:rsid w:val="006E3DE2"/>
    <w:rsid w:val="00741909"/>
    <w:rsid w:val="007534E3"/>
    <w:rsid w:val="007B1BD4"/>
    <w:rsid w:val="007D5E77"/>
    <w:rsid w:val="00814BA3"/>
    <w:rsid w:val="008152B0"/>
    <w:rsid w:val="00843F2E"/>
    <w:rsid w:val="008770F0"/>
    <w:rsid w:val="00883DD5"/>
    <w:rsid w:val="008A4D0D"/>
    <w:rsid w:val="008A6F95"/>
    <w:rsid w:val="00924CB2"/>
    <w:rsid w:val="00956D2F"/>
    <w:rsid w:val="00966545"/>
    <w:rsid w:val="009A5685"/>
    <w:rsid w:val="009D48DC"/>
    <w:rsid w:val="009E5784"/>
    <w:rsid w:val="00A004CF"/>
    <w:rsid w:val="00A45B31"/>
    <w:rsid w:val="00A655CF"/>
    <w:rsid w:val="00A87960"/>
    <w:rsid w:val="00A87AA3"/>
    <w:rsid w:val="00B47D29"/>
    <w:rsid w:val="00B5520E"/>
    <w:rsid w:val="00B6765D"/>
    <w:rsid w:val="00B72AA9"/>
    <w:rsid w:val="00B77662"/>
    <w:rsid w:val="00BA1426"/>
    <w:rsid w:val="00BA5853"/>
    <w:rsid w:val="00C04639"/>
    <w:rsid w:val="00C34F1A"/>
    <w:rsid w:val="00C471A1"/>
    <w:rsid w:val="00C60935"/>
    <w:rsid w:val="00C65F09"/>
    <w:rsid w:val="00CE5D36"/>
    <w:rsid w:val="00D07E8E"/>
    <w:rsid w:val="00D13D28"/>
    <w:rsid w:val="00D153C1"/>
    <w:rsid w:val="00D2501B"/>
    <w:rsid w:val="00D33D8F"/>
    <w:rsid w:val="00D34D61"/>
    <w:rsid w:val="00D43CE6"/>
    <w:rsid w:val="00D50CEC"/>
    <w:rsid w:val="00D7306C"/>
    <w:rsid w:val="00D936A8"/>
    <w:rsid w:val="00DA289F"/>
    <w:rsid w:val="00DB13BB"/>
    <w:rsid w:val="00DF05FF"/>
    <w:rsid w:val="00DF4573"/>
    <w:rsid w:val="00E01818"/>
    <w:rsid w:val="00E0765F"/>
    <w:rsid w:val="00E25793"/>
    <w:rsid w:val="00E31E60"/>
    <w:rsid w:val="00E35F10"/>
    <w:rsid w:val="00E549AE"/>
    <w:rsid w:val="00E60C18"/>
    <w:rsid w:val="00E6208D"/>
    <w:rsid w:val="00EC0809"/>
    <w:rsid w:val="00F12573"/>
    <w:rsid w:val="00F53553"/>
    <w:rsid w:val="04C07E5F"/>
    <w:rsid w:val="19560A59"/>
    <w:rsid w:val="1C496371"/>
    <w:rsid w:val="28E8704B"/>
    <w:rsid w:val="29D47C5C"/>
    <w:rsid w:val="2A4822AF"/>
    <w:rsid w:val="2E8D617B"/>
    <w:rsid w:val="32777821"/>
    <w:rsid w:val="39AE61CA"/>
    <w:rsid w:val="3CA26BFE"/>
    <w:rsid w:val="419C0824"/>
    <w:rsid w:val="44244964"/>
    <w:rsid w:val="5221656A"/>
    <w:rsid w:val="536B2CB8"/>
    <w:rsid w:val="57404164"/>
    <w:rsid w:val="574A7DDF"/>
    <w:rsid w:val="5AD277FB"/>
    <w:rsid w:val="5E145AF2"/>
    <w:rsid w:val="5F412942"/>
    <w:rsid w:val="5FA47421"/>
    <w:rsid w:val="60785E58"/>
    <w:rsid w:val="66EC3CFC"/>
    <w:rsid w:val="6A5519A2"/>
    <w:rsid w:val="6D8C75E7"/>
    <w:rsid w:val="75D26FF0"/>
    <w:rsid w:val="7E95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b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556</Words>
  <Characters>632</Characters>
  <Lines>8</Lines>
  <Paragraphs>2</Paragraphs>
  <TotalTime>2</TotalTime>
  <ScaleCrop>false</ScaleCrop>
  <LinksUpToDate>false</LinksUpToDate>
  <CharactersWithSpaces>637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2022-04-28T01:22:00Z</dcterms:created>
  <dc:creator>Mr.X</dc:creator>
  <cp:lastModifiedBy>王海鹏</cp:lastModifiedBy>
  <cp:lastPrinted>2026-04-23T08:18:00Z</cp:lastPrinted>
  <dcterms:modified xsi:type="dcterms:W3CDTF">2026-06-26T10:30:26Z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0361D990B6474E3E8EE6F8171DDAF2A2_13</vt:lpwstr>
  </property>
  <property fmtid="{D5CDD505-2E9C-101B-9397-08002B2CF9AE}" pid="4" name="commondata">
    <vt:lpwstr>eyJoZGlkIjoiMzIxYmMwMDJkYjZiMmFlYzdhY2YzYTliOWFhN2UxMzIifQ==</vt:lpwstr>
  </property>
  <property fmtid="{D5CDD505-2E9C-101B-9397-08002B2CF9AE}" pid="5" name="KSOTemplateDocerSaveRecord">
    <vt:lpwstr>eyJoZGlkIjoiYzgzZDE3YjdjMWRhMTJhYmNhNjIwMDE0ZjRiMDc0YWEiLCJ1c2VySWQiOiIzNDI0Nzc0MDgifQ==</vt:lpwstr>
  </property>
</Properties>
</file>