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77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济宁泉润饮用水有限公司</w:t>
      </w:r>
    </w:p>
    <w:p w14:paraId="62014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2025年度财务等重大信息公开</w:t>
      </w:r>
    </w:p>
    <w:p w14:paraId="6528A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小标宋简体" w:cs="Times New Roman"/>
          <w:szCs w:val="32"/>
        </w:rPr>
      </w:pPr>
      <w:r>
        <w:rPr>
          <w:rFonts w:hint="default" w:ascii="Times New Roman" w:hAnsi="Times New Roman" w:eastAsia="方正小标宋简体" w:cs="Times New Roman"/>
          <w:szCs w:val="32"/>
        </w:rPr>
        <w:t xml:space="preserve">   </w:t>
      </w:r>
    </w:p>
    <w:p w14:paraId="62B76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eastAsia="方正黑体简体" w:cs="Times New Roman"/>
          <w:szCs w:val="32"/>
        </w:rPr>
      </w:pPr>
      <w:r>
        <w:rPr>
          <w:rFonts w:hint="default" w:ascii="Times New Roman" w:hAnsi="Times New Roman" w:eastAsia="方正黑体简体" w:cs="Times New Roman"/>
          <w:szCs w:val="32"/>
        </w:rPr>
        <w:t xml:space="preserve">一、公司基本情况 </w:t>
      </w:r>
    </w:p>
    <w:p w14:paraId="58522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1.企业名称：济宁泉润饮用水有限公司</w:t>
      </w:r>
    </w:p>
    <w:p w14:paraId="726E6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2.注册地址：山东省济宁市任城区共青团路11号供水集团营业楼沿街门面房</w:t>
      </w:r>
    </w:p>
    <w:p w14:paraId="11512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3.登记机关：济宁市</w:t>
      </w:r>
      <w:r>
        <w:rPr>
          <w:rFonts w:hint="eastAsia" w:cs="Times New Roman"/>
          <w:szCs w:val="32"/>
          <w:lang w:val="en-US" w:eastAsia="zh-CN"/>
        </w:rPr>
        <w:t>任城区</w:t>
      </w:r>
      <w:r>
        <w:rPr>
          <w:rFonts w:hint="default" w:ascii="Times New Roman" w:hAnsi="Times New Roman" w:cs="Times New Roman"/>
          <w:szCs w:val="32"/>
        </w:rPr>
        <w:t>行政审批服务局</w:t>
      </w:r>
    </w:p>
    <w:p w14:paraId="1CF59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4.经营范围：许可项目:饮料生产，现制现售饮用水。(依法须经批准的项目，经相关部门批准后方可开展经营活动，具体经营项目以相关部门批准</w:t>
      </w:r>
      <w:bookmarkStart w:id="0" w:name="_GoBack"/>
      <w:bookmarkEnd w:id="0"/>
      <w:r>
        <w:rPr>
          <w:rFonts w:hint="default" w:ascii="Times New Roman" w:hAnsi="Times New Roman" w:cs="Times New Roman"/>
          <w:szCs w:val="32"/>
        </w:rPr>
        <w:t>文件或许可证件为准)一般项目:环境保护专用设备销售;智能基础制造装备制造，智能水务系统开发，广告设计、代理;软件开发;食品销售(仅销售预包装食品)日用百货销售;食品用塑料包装容器工具制品销售;家用电器销售;茶具销售;化妆品零售;文化用品设备出租，办公设备租赁服务;机械设备租赁，日用品出租:非居住房地产租赁，物业管理。(除依法须经批准的项目外，凭营业执照依法自主开展经营活动)</w:t>
      </w:r>
    </w:p>
    <w:p w14:paraId="358D9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5.企业类型：有限责任公司（非自然人投资或控股的法人独资）</w:t>
      </w:r>
    </w:p>
    <w:p w14:paraId="14541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6.成立日期：20</w:t>
      </w:r>
      <w:r>
        <w:rPr>
          <w:rFonts w:hint="eastAsia" w:cs="Times New Roman"/>
          <w:szCs w:val="32"/>
          <w:lang w:val="en-US" w:eastAsia="zh-CN"/>
        </w:rPr>
        <w:t>18</w:t>
      </w:r>
      <w:r>
        <w:rPr>
          <w:rFonts w:hint="default" w:ascii="Times New Roman" w:hAnsi="Times New Roman" w:cs="Times New Roman"/>
          <w:szCs w:val="32"/>
        </w:rPr>
        <w:t>年0</w:t>
      </w:r>
      <w:r>
        <w:rPr>
          <w:rFonts w:hint="eastAsia" w:cs="Times New Roman"/>
          <w:szCs w:val="32"/>
          <w:lang w:val="en-US" w:eastAsia="zh-CN"/>
        </w:rPr>
        <w:t>7</w:t>
      </w:r>
      <w:r>
        <w:rPr>
          <w:rFonts w:hint="default" w:ascii="Times New Roman" w:hAnsi="Times New Roman" w:cs="Times New Roman"/>
          <w:szCs w:val="32"/>
        </w:rPr>
        <w:t>月</w:t>
      </w:r>
      <w:r>
        <w:rPr>
          <w:rFonts w:hint="eastAsia" w:cs="Times New Roman"/>
          <w:szCs w:val="32"/>
          <w:lang w:val="en-US" w:eastAsia="zh-CN"/>
        </w:rPr>
        <w:t>31</w:t>
      </w:r>
      <w:r>
        <w:rPr>
          <w:rFonts w:hint="default" w:ascii="Times New Roman" w:hAnsi="Times New Roman" w:cs="Times New Roman"/>
          <w:szCs w:val="32"/>
        </w:rPr>
        <w:t>日</w:t>
      </w:r>
    </w:p>
    <w:p w14:paraId="79779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eastAsia="方正黑体简体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7.机构设置情况：公司设立综合办公室、财务部、</w:t>
      </w:r>
      <w:r>
        <w:rPr>
          <w:rFonts w:hint="eastAsia" w:cs="Times New Roman"/>
          <w:szCs w:val="32"/>
          <w:lang w:val="en-US" w:eastAsia="zh-CN"/>
        </w:rPr>
        <w:t>运营发展</w:t>
      </w:r>
      <w:r>
        <w:rPr>
          <w:rFonts w:hint="default" w:ascii="Times New Roman" w:hAnsi="Times New Roman" w:cs="Times New Roman"/>
          <w:szCs w:val="32"/>
        </w:rPr>
        <w:t>部“三部一室”。</w:t>
      </w:r>
    </w:p>
    <w:p w14:paraId="7CCCA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eastAsia="方正黑体简体" w:cs="Times New Roman"/>
          <w:szCs w:val="32"/>
        </w:rPr>
      </w:pPr>
      <w:r>
        <w:rPr>
          <w:rFonts w:hint="default" w:ascii="Times New Roman" w:hAnsi="Times New Roman" w:eastAsia="方正黑体简体" w:cs="Times New Roman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sz w:val="24"/>
        </w:rPr>
        <w:t xml:space="preserve"> </w:t>
      </w:r>
    </w:p>
    <w:p w14:paraId="5193C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2025年度主要财务数据：</w:t>
      </w:r>
    </w:p>
    <w:p w14:paraId="07AF3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资产总额</w:t>
      </w:r>
      <w:r>
        <w:rPr>
          <w:rFonts w:hint="eastAsia" w:cs="Times New Roman"/>
          <w:szCs w:val="32"/>
          <w:lang w:val="en-US" w:eastAsia="zh-CN"/>
        </w:rPr>
        <w:t>396.21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69102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负债总额</w:t>
      </w:r>
      <w:r>
        <w:rPr>
          <w:rFonts w:hint="eastAsia" w:cs="Times New Roman"/>
          <w:szCs w:val="32"/>
          <w:lang w:val="en-US" w:eastAsia="zh-CN"/>
        </w:rPr>
        <w:t>352.42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2B050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所有者权益总额</w:t>
      </w:r>
      <w:r>
        <w:rPr>
          <w:rFonts w:hint="eastAsia" w:cs="Times New Roman"/>
          <w:szCs w:val="32"/>
          <w:lang w:val="en-US" w:eastAsia="zh-CN"/>
        </w:rPr>
        <w:t>43.79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79EA0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营业收入</w:t>
      </w:r>
      <w:r>
        <w:rPr>
          <w:rFonts w:hint="eastAsia" w:cs="Times New Roman"/>
          <w:szCs w:val="32"/>
          <w:lang w:val="en-US" w:eastAsia="zh-CN"/>
        </w:rPr>
        <w:t>456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22DC3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营业成本</w:t>
      </w:r>
      <w:r>
        <w:rPr>
          <w:rFonts w:hint="eastAsia" w:cs="Times New Roman"/>
          <w:szCs w:val="32"/>
          <w:lang w:val="en-US" w:eastAsia="zh-CN"/>
        </w:rPr>
        <w:t>181.23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7FCE9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利润总额</w:t>
      </w:r>
      <w:r>
        <w:rPr>
          <w:rFonts w:hint="eastAsia" w:cs="Times New Roman"/>
          <w:szCs w:val="32"/>
          <w:lang w:val="en-US" w:eastAsia="zh-CN"/>
        </w:rPr>
        <w:t>4.73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3257D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方正黑体简体" w:cs="Times New Roman"/>
          <w:szCs w:val="32"/>
        </w:rPr>
        <w:t>三、财务预算执行情况</w:t>
      </w:r>
    </w:p>
    <w:p w14:paraId="06FF3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2025年度实现营业收入</w:t>
      </w:r>
      <w:r>
        <w:rPr>
          <w:rFonts w:hint="eastAsia" w:cs="Times New Roman"/>
          <w:szCs w:val="32"/>
          <w:lang w:val="en-US" w:eastAsia="zh-CN"/>
        </w:rPr>
        <w:t>456</w:t>
      </w:r>
      <w:r>
        <w:rPr>
          <w:rFonts w:hint="default" w:ascii="Times New Roman" w:hAnsi="Times New Roman" w:cs="Times New Roman"/>
          <w:szCs w:val="32"/>
        </w:rPr>
        <w:t>万元，完成预算</w:t>
      </w:r>
      <w:r>
        <w:rPr>
          <w:rFonts w:hint="eastAsia" w:cs="Times New Roman"/>
          <w:szCs w:val="32"/>
          <w:lang w:val="en-US" w:eastAsia="zh-CN"/>
        </w:rPr>
        <w:t>460</w:t>
      </w:r>
      <w:r>
        <w:rPr>
          <w:rFonts w:hint="default" w:ascii="Times New Roman" w:hAnsi="Times New Roman" w:cs="Times New Roman"/>
          <w:szCs w:val="32"/>
        </w:rPr>
        <w:t>万元的</w:t>
      </w:r>
      <w:r>
        <w:rPr>
          <w:rFonts w:hint="eastAsia" w:cs="Times New Roman"/>
          <w:szCs w:val="32"/>
          <w:lang w:val="en-US" w:eastAsia="zh-CN"/>
        </w:rPr>
        <w:t>99.13</w:t>
      </w:r>
      <w:r>
        <w:rPr>
          <w:rFonts w:hint="default" w:ascii="Times New Roman" w:hAnsi="Times New Roman" w:cs="Times New Roman"/>
          <w:szCs w:val="32"/>
        </w:rPr>
        <w:t>%；利润总额</w:t>
      </w:r>
      <w:r>
        <w:rPr>
          <w:rFonts w:hint="eastAsia" w:cs="Times New Roman"/>
          <w:szCs w:val="32"/>
          <w:lang w:val="en-US" w:eastAsia="zh-CN"/>
        </w:rPr>
        <w:t>4.73</w:t>
      </w:r>
      <w:r>
        <w:rPr>
          <w:rFonts w:hint="default" w:ascii="Times New Roman" w:hAnsi="Times New Roman" w:cs="Times New Roman"/>
          <w:szCs w:val="32"/>
        </w:rPr>
        <w:t>万元，完成预算</w:t>
      </w:r>
      <w:r>
        <w:rPr>
          <w:rFonts w:hint="eastAsia" w:cs="Times New Roman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szCs w:val="32"/>
        </w:rPr>
        <w:t>万元的</w:t>
      </w:r>
      <w:r>
        <w:rPr>
          <w:rFonts w:hint="eastAsia" w:cs="Times New Roman"/>
          <w:szCs w:val="32"/>
          <w:lang w:val="en-US" w:eastAsia="zh-CN"/>
        </w:rPr>
        <w:t>94.6</w:t>
      </w:r>
      <w:r>
        <w:rPr>
          <w:rFonts w:hint="default" w:ascii="Times New Roman" w:hAnsi="Times New Roman" w:cs="Times New Roman"/>
          <w:szCs w:val="32"/>
        </w:rPr>
        <w:t>%。</w:t>
      </w:r>
    </w:p>
    <w:p w14:paraId="1C91F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</w:p>
    <w:p w14:paraId="36DFD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640"/>
        <w:jc w:val="right"/>
        <w:textAlignment w:val="auto"/>
        <w:rPr>
          <w:rFonts w:hint="default" w:ascii="Times New Roman" w:hAnsi="Times New Roman" w:eastAsia="方正小标宋简体" w:cs="Times New Roman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OTVmNmZhNTA0OThkYmM0YzcxYjE3ZDk0MjdlY2EifQ=="/>
  </w:docVars>
  <w:rsids>
    <w:rsidRoot w:val="28E8704B"/>
    <w:rsid w:val="00013954"/>
    <w:rsid w:val="00023E53"/>
    <w:rsid w:val="00064C10"/>
    <w:rsid w:val="000B768B"/>
    <w:rsid w:val="000F4906"/>
    <w:rsid w:val="001048D2"/>
    <w:rsid w:val="001225CF"/>
    <w:rsid w:val="0016636E"/>
    <w:rsid w:val="00173818"/>
    <w:rsid w:val="001D0F46"/>
    <w:rsid w:val="001E123D"/>
    <w:rsid w:val="001E70D3"/>
    <w:rsid w:val="001F0930"/>
    <w:rsid w:val="002659B0"/>
    <w:rsid w:val="0027474F"/>
    <w:rsid w:val="002759EE"/>
    <w:rsid w:val="002F0D05"/>
    <w:rsid w:val="0033664A"/>
    <w:rsid w:val="00346DC6"/>
    <w:rsid w:val="00387CC5"/>
    <w:rsid w:val="003A2581"/>
    <w:rsid w:val="003A6131"/>
    <w:rsid w:val="003B2746"/>
    <w:rsid w:val="003C0776"/>
    <w:rsid w:val="003E09B1"/>
    <w:rsid w:val="003F200B"/>
    <w:rsid w:val="0040651C"/>
    <w:rsid w:val="0045475B"/>
    <w:rsid w:val="004B3BB3"/>
    <w:rsid w:val="004B51FE"/>
    <w:rsid w:val="004C14D4"/>
    <w:rsid w:val="004C19A7"/>
    <w:rsid w:val="004F2DF9"/>
    <w:rsid w:val="005249DB"/>
    <w:rsid w:val="005304BC"/>
    <w:rsid w:val="00545BAB"/>
    <w:rsid w:val="00590DF4"/>
    <w:rsid w:val="005C6338"/>
    <w:rsid w:val="005D0127"/>
    <w:rsid w:val="00633B17"/>
    <w:rsid w:val="00646654"/>
    <w:rsid w:val="00663457"/>
    <w:rsid w:val="00687CCA"/>
    <w:rsid w:val="006C787C"/>
    <w:rsid w:val="006E3DE2"/>
    <w:rsid w:val="00741909"/>
    <w:rsid w:val="007534E3"/>
    <w:rsid w:val="007B1BD4"/>
    <w:rsid w:val="007D5E77"/>
    <w:rsid w:val="00814BA3"/>
    <w:rsid w:val="008152B0"/>
    <w:rsid w:val="00843F2E"/>
    <w:rsid w:val="008770F0"/>
    <w:rsid w:val="00883DD5"/>
    <w:rsid w:val="008A4D0D"/>
    <w:rsid w:val="008A6F95"/>
    <w:rsid w:val="00924CB2"/>
    <w:rsid w:val="00956D2F"/>
    <w:rsid w:val="00966545"/>
    <w:rsid w:val="009A5685"/>
    <w:rsid w:val="009D48DC"/>
    <w:rsid w:val="009E5784"/>
    <w:rsid w:val="00A004CF"/>
    <w:rsid w:val="00A45B31"/>
    <w:rsid w:val="00A655CF"/>
    <w:rsid w:val="00A87960"/>
    <w:rsid w:val="00A87AA3"/>
    <w:rsid w:val="00B47D29"/>
    <w:rsid w:val="00B5520E"/>
    <w:rsid w:val="00B6765D"/>
    <w:rsid w:val="00B72AA9"/>
    <w:rsid w:val="00B77662"/>
    <w:rsid w:val="00BA1426"/>
    <w:rsid w:val="00BA5853"/>
    <w:rsid w:val="00C04639"/>
    <w:rsid w:val="00C34F1A"/>
    <w:rsid w:val="00C471A1"/>
    <w:rsid w:val="00C60935"/>
    <w:rsid w:val="00C65F09"/>
    <w:rsid w:val="00CE5D36"/>
    <w:rsid w:val="00D07E8E"/>
    <w:rsid w:val="00D13D28"/>
    <w:rsid w:val="00D153C1"/>
    <w:rsid w:val="00D2501B"/>
    <w:rsid w:val="00D33D8F"/>
    <w:rsid w:val="00D34D61"/>
    <w:rsid w:val="00D43CE6"/>
    <w:rsid w:val="00D50CEC"/>
    <w:rsid w:val="00D7306C"/>
    <w:rsid w:val="00D936A8"/>
    <w:rsid w:val="00DA289F"/>
    <w:rsid w:val="00DB13BB"/>
    <w:rsid w:val="00DF05FF"/>
    <w:rsid w:val="00DF4573"/>
    <w:rsid w:val="00E01818"/>
    <w:rsid w:val="00E0765F"/>
    <w:rsid w:val="00E25793"/>
    <w:rsid w:val="00E31E60"/>
    <w:rsid w:val="00E35F10"/>
    <w:rsid w:val="00E549AE"/>
    <w:rsid w:val="00E60C18"/>
    <w:rsid w:val="00E6208D"/>
    <w:rsid w:val="00EC0809"/>
    <w:rsid w:val="00F12573"/>
    <w:rsid w:val="00F53553"/>
    <w:rsid w:val="04C07E5F"/>
    <w:rsid w:val="19560A59"/>
    <w:rsid w:val="1C496371"/>
    <w:rsid w:val="28E8704B"/>
    <w:rsid w:val="29D47C5C"/>
    <w:rsid w:val="2A4822AF"/>
    <w:rsid w:val="2E8D617B"/>
    <w:rsid w:val="32777821"/>
    <w:rsid w:val="39AE61CA"/>
    <w:rsid w:val="419C0824"/>
    <w:rsid w:val="44244964"/>
    <w:rsid w:val="5221656A"/>
    <w:rsid w:val="536B2CB8"/>
    <w:rsid w:val="57404164"/>
    <w:rsid w:val="574A7DDF"/>
    <w:rsid w:val="5AD277FB"/>
    <w:rsid w:val="5E145AF2"/>
    <w:rsid w:val="5F412942"/>
    <w:rsid w:val="5FA47421"/>
    <w:rsid w:val="60785E58"/>
    <w:rsid w:val="6131110A"/>
    <w:rsid w:val="66EC3CFC"/>
    <w:rsid w:val="6A5519A2"/>
    <w:rsid w:val="6D8C75E7"/>
    <w:rsid w:val="6FD25DA1"/>
    <w:rsid w:val="75D2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theme="minorBidi"/>
      <w:b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546</Words>
  <Characters>608</Characters>
  <Lines>8</Lines>
  <Paragraphs>2</Paragraphs>
  <TotalTime>191</TotalTime>
  <ScaleCrop>false</ScaleCrop>
  <LinksUpToDate>false</LinksUpToDate>
  <CharactersWithSpaces>613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2022-04-28T01:22:00Z</dcterms:created>
  <dc:creator>Mr.X</dc:creator>
  <cp:lastModifiedBy>王海鹏</cp:lastModifiedBy>
  <cp:lastPrinted>2026-04-23T08:18:00Z</cp:lastPrinted>
  <dcterms:modified xsi:type="dcterms:W3CDTF">2026-06-26T10:21:53Z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78A76FC883974AF3B8BD08B9C5927595_13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eyJoZGlkIjoiYzgzZDE3YjdjMWRhMTJhYmNhNjIwMDE0ZjRiMDc0YWEiLCJ1c2VySWQiOiIzNDI0Nzc0MDgifQ==</vt:lpwstr>
  </property>
</Properties>
</file>