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  <w:t>山东公用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水污染治理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</w:rPr>
        <w:t>财务等重大信息公开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highlight w:val="none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  <w:t>公司基本情况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highlight w:val="none"/>
          <w:lang w:val="en-US"/>
        </w:rPr>
        <w:t>（一）基本信息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 w:bidi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称： 山东公用水污染治理有限公司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企业类型：国有控股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600" w:lineRule="exact"/>
        <w:ind w:firstLine="64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3.成立日期：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2020年5月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8日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ab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600" w:lineRule="exact"/>
        <w:ind w:firstLine="64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法定代表人：白树雷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注册地址：山东省济宁市任城区古槐街道红星中路23号12层1201室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.经营范围：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 xml:space="preserve"> 许可项目：污水处理及其再生利用；建设工程设计；建设工程施工。（依法须经批准的项目，经相关部门批准后方可开展经营活动，具体经营项目以相关部门批准文件或许可证件为准）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一般项目：水污染治理；水环境污染防治服务；市政设施管理；技术服务、技术开发、技术咨询、技术交流、技术转让、技术推广；环境保护专用设备制造；环境保护专用设备销售；自然生态系统保护管理；环境应急治理服务；生态恢复及生态保护服务；环境保护监测；大气污染治理；地质灾害治理服务；工程管理服务；园林绿化工程施工。（除依法须经批准的项目外，凭营业执照依法自主开展经营活动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highlight w:val="none"/>
          <w:lang w:val="en-US"/>
        </w:rPr>
        <w:t>（二）公司简介</w:t>
      </w:r>
    </w:p>
    <w:p>
      <w:pPr>
        <w:keepNext w:val="0"/>
        <w:keepLines w:val="0"/>
        <w:pageBreakBefore w:val="0"/>
        <w:widowControl w:val="0"/>
        <w:tabs>
          <w:tab w:val="left" w:pos="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30" w:firstLineChars="196"/>
        <w:textAlignment w:val="auto"/>
        <w:rPr>
          <w:rFonts w:hint="default" w:ascii="Times New Roman" w:hAnsi="Times New Roman" w:eastAsia="方正楷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山东公用水污染治理有限公司（以下简称“公司”）是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山东公用控股有限公司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控股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子公司。公司成立于2020年5月，注册资金7.1亿元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，是以水污染治理及管理运营为主的国有企业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highlight w:val="none"/>
          <w:lang w:val="en-US"/>
        </w:rPr>
        <w:t>主要会计数据和财务指标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 w:eastAsia="zh-CN"/>
        </w:rPr>
        <w:t>5年度</w:t>
      </w:r>
      <w:r>
        <w:rPr>
          <w:rFonts w:hint="default" w:ascii="Times New Roman" w:hAnsi="Times New Roman" w:eastAsia="方正仿宋简体" w:cs="Times New Roman"/>
          <w:b/>
          <w:bCs/>
          <w:highlight w:val="none"/>
          <w:lang w:val="en-US"/>
        </w:rPr>
        <w:t>主要财务数据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023" w:firstLineChars="20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/>
        </w:rPr>
        <w:t>单位：人民币</w:t>
      </w: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30"/>
          <w:szCs w:val="30"/>
          <w:highlight w:val="none"/>
          <w:lang w:val="en-US"/>
        </w:rPr>
        <w:t>万元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3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  <w:t>项  目</w:t>
            </w:r>
          </w:p>
        </w:tc>
        <w:tc>
          <w:tcPr>
            <w:tcW w:w="3982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  <w:t>本期金额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  <w:t>营业总收入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31,686.69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  <w:t>营业总成本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30,779.79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  <w:t>利润总额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930.00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 w:eastAsia="zh-CN"/>
              </w:rPr>
              <w:t>净利润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727.55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highlight w:val="none"/>
                <w:lang w:val="en-US" w:bidi="ar-SA"/>
              </w:rPr>
              <w:t>资产总额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468,638.73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highlight w:val="none"/>
                <w:lang w:val="en-US" w:bidi="ar-SA"/>
              </w:rPr>
              <w:t>负债总额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387,595.40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26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highlight w:val="none"/>
                <w:lang w:val="en-US" w:bidi="ar-SA"/>
              </w:rPr>
              <w:t>所有者权益</w:t>
            </w:r>
          </w:p>
        </w:tc>
        <w:tc>
          <w:tcPr>
            <w:tcW w:w="39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81,043.33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三、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财务预算执行情况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 xml:space="preserve">   </w:t>
      </w:r>
    </w:p>
    <w:p>
      <w:pPr>
        <w:pStyle w:val="14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2025年度山东公用水污染治理有限公司实现营业总收入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31,686.69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万元，完成年度预算的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101.33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%；实现利润总额930.00万元，完成年度预算的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100.43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四、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/>
        </w:rPr>
        <w:t>度内重大事项及对企业的影响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  <w:bookmarkStart w:id="0" w:name="_GoBack"/>
      <w:bookmarkEnd w:id="0"/>
    </w:p>
    <w:sectPr>
      <w:footerReference r:id="rId3" w:type="default"/>
      <w:pgSz w:w="11906" w:h="16838"/>
      <w:pgMar w:top="1701" w:right="1474" w:bottom="1587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8313958E-A242-49EC-9975-0E582FEB5CBE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8EBD1DA-84AC-4E0B-8B6E-481E4F92C80B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601E362-C984-4630-9A65-F0B2F24235F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6E26DED-1D0C-4C81-8FAD-B686CE8052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0NzhlNjk5YjFhMGYxMGQ3ZmI1NmM1YzEyMWY2MzM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3603F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C09FB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8A84F82"/>
    <w:rsid w:val="09AF1C45"/>
    <w:rsid w:val="0BAA1044"/>
    <w:rsid w:val="0BCC7EE0"/>
    <w:rsid w:val="0C1300BA"/>
    <w:rsid w:val="0E9901DE"/>
    <w:rsid w:val="11D529E3"/>
    <w:rsid w:val="14D830A2"/>
    <w:rsid w:val="1667420A"/>
    <w:rsid w:val="167E7C50"/>
    <w:rsid w:val="17303DFB"/>
    <w:rsid w:val="1EFE0AE6"/>
    <w:rsid w:val="208262A6"/>
    <w:rsid w:val="21EB1A9A"/>
    <w:rsid w:val="24A645D7"/>
    <w:rsid w:val="2A750617"/>
    <w:rsid w:val="2A97706A"/>
    <w:rsid w:val="2E9539DE"/>
    <w:rsid w:val="31117233"/>
    <w:rsid w:val="32DA0AFB"/>
    <w:rsid w:val="336B7B60"/>
    <w:rsid w:val="34833A65"/>
    <w:rsid w:val="359C4116"/>
    <w:rsid w:val="36235561"/>
    <w:rsid w:val="365668DF"/>
    <w:rsid w:val="3ADE08F5"/>
    <w:rsid w:val="3B0764C2"/>
    <w:rsid w:val="3B47390A"/>
    <w:rsid w:val="3D9E70CD"/>
    <w:rsid w:val="3EB218E1"/>
    <w:rsid w:val="406242B1"/>
    <w:rsid w:val="40BD03D8"/>
    <w:rsid w:val="42FE0D52"/>
    <w:rsid w:val="4551070C"/>
    <w:rsid w:val="46625A9C"/>
    <w:rsid w:val="46FF778E"/>
    <w:rsid w:val="475A5D99"/>
    <w:rsid w:val="48FF086D"/>
    <w:rsid w:val="4A29173B"/>
    <w:rsid w:val="4BFD3BF7"/>
    <w:rsid w:val="4D663EEA"/>
    <w:rsid w:val="4DFB68A0"/>
    <w:rsid w:val="52B92EE7"/>
    <w:rsid w:val="56453BE1"/>
    <w:rsid w:val="57A43883"/>
    <w:rsid w:val="5AD774AA"/>
    <w:rsid w:val="5D195C77"/>
    <w:rsid w:val="5E5E5DDC"/>
    <w:rsid w:val="61352735"/>
    <w:rsid w:val="619E1E27"/>
    <w:rsid w:val="63D26094"/>
    <w:rsid w:val="63F96CAF"/>
    <w:rsid w:val="663C74B6"/>
    <w:rsid w:val="667812F5"/>
    <w:rsid w:val="67C52FC9"/>
    <w:rsid w:val="686C5EB0"/>
    <w:rsid w:val="69653029"/>
    <w:rsid w:val="6D316FBD"/>
    <w:rsid w:val="6D350F65"/>
    <w:rsid w:val="6DF32616"/>
    <w:rsid w:val="6F4A2487"/>
    <w:rsid w:val="72E43211"/>
    <w:rsid w:val="7363682B"/>
    <w:rsid w:val="73A033E2"/>
    <w:rsid w:val="73FE1D6C"/>
    <w:rsid w:val="754161CD"/>
    <w:rsid w:val="76323B4E"/>
    <w:rsid w:val="7662726E"/>
    <w:rsid w:val="767913F5"/>
    <w:rsid w:val="7902085F"/>
    <w:rsid w:val="7D034BDB"/>
    <w:rsid w:val="7DD2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3"/>
    <w:qFormat/>
    <w:uiPriority w:val="99"/>
    <w:rPr>
      <w:rFonts w:ascii="宋体" w:hAnsi="宋体" w:cs="宋体"/>
      <w:sz w:val="18"/>
      <w:szCs w:val="18"/>
      <w:lang w:val="zh-CN" w:bidi="zh-CN"/>
    </w:rPr>
  </w:style>
  <w:style w:type="paragraph" w:customStyle="1" w:styleId="14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624</Words>
  <Characters>729</Characters>
  <Lines>11</Lines>
  <Paragraphs>3</Paragraphs>
  <TotalTime>447</TotalTime>
  <ScaleCrop>false</ScaleCrop>
  <LinksUpToDate>false</LinksUpToDate>
  <CharactersWithSpaces>742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张娜</cp:lastModifiedBy>
  <cp:lastPrinted>2022-08-29T09:18:00Z</cp:lastPrinted>
  <dcterms:modified xsi:type="dcterms:W3CDTF">2026-06-29T06:57:52Z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E8DD03F272704089A5874905705F14EB_13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