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山东公用集团有限公司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Theme="majorEastAsia" w:hAnsiTheme="majorEastAsia" w:eastAsiaTheme="majorEastAsia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5年度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财务等重大信息公开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600" w:lineRule="exact"/>
        <w:jc w:val="center"/>
        <w:rPr>
          <w:rFonts w:asciiTheme="majorEastAsia" w:hAnsiTheme="majorEastAsia" w:eastAsiaTheme="majorEastAsia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600" w:lineRule="exact"/>
        <w:ind w:firstLine="643" w:firstLineChars="200"/>
        <w:jc w:val="left"/>
        <w:rPr>
          <w:rFonts w:hint="eastAsia" w:ascii="方正黑体简体" w:hAnsi="方正黑体简体" w:eastAsia="方正黑体简体" w:cs="方正黑体简体"/>
          <w:b/>
          <w:bCs w:val="0"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b/>
          <w:bCs w:val="0"/>
          <w:sz w:val="32"/>
          <w:szCs w:val="32"/>
        </w:rPr>
        <w:t>一、企业基本情况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600" w:lineRule="exact"/>
        <w:ind w:firstLine="643" w:firstLineChars="200"/>
        <w:jc w:val="left"/>
        <w:rPr>
          <w:rFonts w:hint="eastAsia" w:ascii="方正仿宋简体" w:hAnsi="方正仿宋简体" w:eastAsia="方正仿宋简体" w:cs="方正仿宋简体"/>
          <w:b/>
          <w:bCs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 w:val="0"/>
          <w:sz w:val="32"/>
          <w:szCs w:val="32"/>
        </w:rPr>
        <w:t>1.</w:t>
      </w:r>
      <w:r>
        <w:rPr>
          <w:rFonts w:hint="eastAsia" w:ascii="方正仿宋简体" w:hAnsi="方正仿宋简体" w:eastAsia="方正仿宋简体" w:cs="方正仿宋简体"/>
          <w:b/>
          <w:bCs w:val="0"/>
          <w:sz w:val="32"/>
          <w:szCs w:val="32"/>
          <w:lang w:val="en-US" w:eastAsia="zh-CN"/>
        </w:rPr>
        <w:t>企业</w:t>
      </w:r>
      <w:r>
        <w:rPr>
          <w:rFonts w:hint="eastAsia" w:ascii="方正仿宋简体" w:hAnsi="方正仿宋简体" w:eastAsia="方正仿宋简体" w:cs="方正仿宋简体"/>
          <w:b/>
          <w:bCs w:val="0"/>
          <w:sz w:val="32"/>
          <w:szCs w:val="32"/>
        </w:rPr>
        <w:t>名称：山东公用集团有限公司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600" w:lineRule="exact"/>
        <w:ind w:firstLine="643" w:firstLineChars="200"/>
        <w:jc w:val="left"/>
        <w:rPr>
          <w:rFonts w:hint="eastAsia" w:ascii="方正仿宋简体" w:hAnsi="方正仿宋简体" w:eastAsia="方正仿宋简体" w:cs="方正仿宋简体"/>
          <w:b/>
          <w:bCs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 w:val="0"/>
          <w:sz w:val="32"/>
          <w:szCs w:val="32"/>
          <w:lang w:val="en-US" w:eastAsia="zh-CN"/>
        </w:rPr>
        <w:t>2.注册地址</w:t>
      </w:r>
      <w:r>
        <w:rPr>
          <w:rFonts w:hint="eastAsia" w:ascii="方正仿宋简体" w:hAnsi="方正仿宋简体" w:eastAsia="方正仿宋简体" w:cs="方正仿宋简体"/>
          <w:b/>
          <w:bCs w:val="0"/>
          <w:sz w:val="32"/>
          <w:szCs w:val="32"/>
        </w:rPr>
        <w:t>：济宁高新区327国道南火炬工业园内(供水集团公司办公楼)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600" w:lineRule="exact"/>
        <w:ind w:firstLine="643" w:firstLineChars="200"/>
        <w:jc w:val="left"/>
        <w:rPr>
          <w:rFonts w:hint="eastAsia" w:ascii="方正仿宋简体" w:hAnsi="方正仿宋简体" w:eastAsia="方正仿宋简体" w:cs="方正仿宋简体"/>
          <w:b/>
          <w:bCs w:val="0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/>
          <w:bCs w:val="0"/>
          <w:sz w:val="32"/>
          <w:szCs w:val="32"/>
          <w:lang w:val="en-US" w:eastAsia="zh-CN"/>
        </w:rPr>
        <w:t>3.登记机关：济宁高新技术产业开发区市场监督管理局</w:t>
      </w:r>
    </w:p>
    <w:p>
      <w:pPr>
        <w:keepNext w:val="0"/>
        <w:keepLines w:val="0"/>
        <w:pageBreakBefore w:val="0"/>
        <w:widowControl w:val="0"/>
        <w:tabs>
          <w:tab w:val="left" w:pos="0"/>
          <w:tab w:val="left" w:pos="735"/>
          <w:tab w:val="left" w:pos="719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3" w:firstLineChars="200"/>
        <w:textAlignment w:val="bottom"/>
        <w:rPr>
          <w:rFonts w:hint="eastAsia" w:ascii="方正仿宋简体" w:hAnsi="方正仿宋简体" w:eastAsia="方正仿宋简体" w:cs="方正仿宋简体"/>
          <w:b/>
          <w:bCs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 w:val="0"/>
          <w:sz w:val="32"/>
          <w:szCs w:val="32"/>
          <w:lang w:val="en-US" w:eastAsia="zh-CN"/>
        </w:rPr>
        <w:t>4</w:t>
      </w:r>
      <w:r>
        <w:rPr>
          <w:rFonts w:hint="eastAsia" w:ascii="方正仿宋简体" w:hAnsi="方正仿宋简体" w:eastAsia="方正仿宋简体" w:cs="方正仿宋简体"/>
          <w:b/>
          <w:bCs w:val="0"/>
          <w:sz w:val="32"/>
          <w:szCs w:val="32"/>
        </w:rPr>
        <w:t>.经营范围：自来水生产和供应；污水处理及再生利用；热力生产和供应；天然气供应；项目投资；房地产开发与经营；房屋租赁；酒店管理服务；投资咨询(不含金融、期货与证券)与策划。(依法须经批准的项目，经相关部门批准后方可开展经营活动)</w:t>
      </w:r>
    </w:p>
    <w:p>
      <w:pPr>
        <w:keepNext w:val="0"/>
        <w:keepLines w:val="0"/>
        <w:pageBreakBefore w:val="0"/>
        <w:widowControl w:val="0"/>
        <w:tabs>
          <w:tab w:val="left" w:pos="0"/>
          <w:tab w:val="left" w:pos="735"/>
          <w:tab w:val="left" w:pos="719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3" w:firstLineChars="200"/>
        <w:textAlignment w:val="bottom"/>
        <w:rPr>
          <w:rFonts w:hint="eastAsia" w:ascii="方正仿宋简体" w:hAnsi="方正仿宋简体" w:eastAsia="方正仿宋简体" w:cs="方正仿宋简体"/>
          <w:b/>
          <w:bCs w:val="0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/>
          <w:bCs w:val="0"/>
          <w:sz w:val="32"/>
          <w:szCs w:val="32"/>
          <w:lang w:val="en-US" w:eastAsia="zh-CN"/>
        </w:rPr>
        <w:t>5.企业类型：其他有限责任公司</w:t>
      </w:r>
    </w:p>
    <w:p>
      <w:pPr>
        <w:keepNext w:val="0"/>
        <w:keepLines w:val="0"/>
        <w:pageBreakBefore w:val="0"/>
        <w:widowControl w:val="0"/>
        <w:tabs>
          <w:tab w:val="left" w:pos="0"/>
          <w:tab w:val="left" w:pos="735"/>
          <w:tab w:val="left" w:pos="719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3" w:firstLineChars="200"/>
        <w:textAlignment w:val="bottom"/>
        <w:rPr>
          <w:rFonts w:hint="eastAsia" w:ascii="方正仿宋简体" w:hAnsi="方正仿宋简体" w:eastAsia="方正仿宋简体" w:cs="方正仿宋简体"/>
          <w:b/>
          <w:bCs w:val="0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/>
          <w:bCs w:val="0"/>
          <w:sz w:val="32"/>
          <w:szCs w:val="32"/>
          <w:lang w:val="en-US" w:eastAsia="zh-CN"/>
        </w:rPr>
        <w:t>6.成立日期：2010年04月29日</w:t>
      </w:r>
    </w:p>
    <w:p>
      <w:pPr>
        <w:keepNext w:val="0"/>
        <w:keepLines w:val="0"/>
        <w:pageBreakBefore w:val="0"/>
        <w:widowControl w:val="0"/>
        <w:tabs>
          <w:tab w:val="left" w:pos="0"/>
          <w:tab w:val="left" w:pos="735"/>
          <w:tab w:val="left" w:pos="719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3" w:firstLineChars="200"/>
        <w:textAlignment w:val="bottom"/>
        <w:rPr>
          <w:rFonts w:hint="default" w:ascii="Times New Roman" w:hAnsi="Times New Roman" w:eastAsia="方正仿宋简体" w:cs="Times New Roman"/>
          <w:b/>
          <w:bCs w:val="0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/>
          <w:bCs w:val="0"/>
          <w:sz w:val="32"/>
          <w:szCs w:val="32"/>
          <w:lang w:val="en-US" w:eastAsia="zh-CN"/>
        </w:rPr>
        <w:t>7.机构设置情况：公司总部设立办公室、党群部、企业管理部、财务部，下设</w:t>
      </w:r>
      <w:r>
        <w:rPr>
          <w:rFonts w:hint="eastAsia" w:ascii="方正仿宋简体" w:hAnsi="方正仿宋简体" w:eastAsia="方正仿宋简体" w:cs="方正仿宋简体"/>
          <w:b/>
          <w:sz w:val="32"/>
          <w:szCs w:val="32"/>
          <w:lang w:val="en-US" w:eastAsia="zh-CN"/>
        </w:rPr>
        <w:t>三级权属公司济宁市财信金科小额贷款股份有限公司、济宁公用济东水务有限公司，收购县级部分热力、水务企业等；后根据控股公司统筹安排，将小额贷公司提格管理，不受我公司实际控制，但其公司仍与我公用集团采用合并财务报表形式；济东水务公司在2026年初已进行企业划转，已与我公司无实际联系，目前公用集团剩余业务为：投资、租赁、借款；承担政府重大专项任务；重点工程建设；重要基础设施投资运营。我公司下一步将继续强化投资、租赁、借款管理，积极稳妥推进政府重大专项任务，做好重点工程建设。</w:t>
      </w:r>
    </w:p>
    <w:p>
      <w:pPr>
        <w:keepNext w:val="0"/>
        <w:keepLines w:val="0"/>
        <w:pageBreakBefore w:val="0"/>
        <w:widowControl w:val="0"/>
        <w:tabs>
          <w:tab w:val="left" w:pos="0"/>
          <w:tab w:val="left" w:pos="735"/>
          <w:tab w:val="left" w:pos="719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3" w:firstLineChars="200"/>
        <w:textAlignment w:val="bottom"/>
        <w:rPr>
          <w:rFonts w:hint="default" w:ascii="Times New Roman" w:hAnsi="Times New Roman" w:eastAsia="方正仿宋简体" w:cs="Times New Roman"/>
          <w:b/>
          <w:bCs w:val="0"/>
          <w:sz w:val="32"/>
          <w:szCs w:val="32"/>
        </w:rPr>
      </w:pPr>
      <w:r>
        <w:rPr>
          <w:rFonts w:hint="default" w:ascii="方正黑体简体" w:hAnsi="方正黑体简体" w:eastAsia="方正黑体简体" w:cs="方正黑体简体"/>
          <w:b/>
          <w:bCs w:val="0"/>
          <w:sz w:val="32"/>
          <w:szCs w:val="32"/>
        </w:rPr>
        <w:t xml:space="preserve">二、主要会计数据和财务指标 </w:t>
      </w:r>
    </w:p>
    <w:p>
      <w:pPr>
        <w:keepNext w:val="0"/>
        <w:keepLines w:val="0"/>
        <w:pageBreakBefore w:val="0"/>
        <w:widowControl w:val="0"/>
        <w:tabs>
          <w:tab w:val="left" w:pos="0"/>
          <w:tab w:val="left" w:pos="735"/>
          <w:tab w:val="left" w:pos="719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3" w:firstLineChars="200"/>
        <w:textAlignment w:val="bottom"/>
        <w:rPr>
          <w:rFonts w:hint="eastAsia" w:ascii="方正仿宋简体" w:hAnsi="方正仿宋简体" w:eastAsia="方正仿宋简体" w:cs="方正仿宋简体"/>
          <w:b/>
          <w:bCs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 w:val="0"/>
          <w:sz w:val="32"/>
          <w:szCs w:val="32"/>
        </w:rPr>
        <w:t>2025年度主要财务数据：</w:t>
      </w:r>
    </w:p>
    <w:p>
      <w:pPr>
        <w:keepNext w:val="0"/>
        <w:keepLines w:val="0"/>
        <w:pageBreakBefore w:val="0"/>
        <w:widowControl w:val="0"/>
        <w:tabs>
          <w:tab w:val="left" w:pos="0"/>
          <w:tab w:val="left" w:pos="735"/>
          <w:tab w:val="left" w:pos="719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3" w:firstLineChars="200"/>
        <w:textAlignment w:val="bottom"/>
        <w:rPr>
          <w:rFonts w:hint="eastAsia" w:ascii="方正仿宋简体" w:hAnsi="方正仿宋简体" w:eastAsia="方正仿宋简体" w:cs="方正仿宋简体"/>
          <w:b/>
          <w:bCs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 w:val="0"/>
          <w:sz w:val="32"/>
          <w:szCs w:val="32"/>
        </w:rPr>
        <w:t>资产总额</w:t>
      </w:r>
      <w:r>
        <w:rPr>
          <w:rFonts w:hint="eastAsia" w:ascii="方正仿宋简体" w:hAnsi="方正仿宋简体" w:eastAsia="方正仿宋简体" w:cs="方正仿宋简体"/>
          <w:b/>
          <w:bCs w:val="0"/>
          <w:sz w:val="32"/>
          <w:szCs w:val="32"/>
          <w:lang w:val="en-US" w:eastAsia="zh-CN"/>
        </w:rPr>
        <w:t>137137</w:t>
      </w:r>
      <w:r>
        <w:rPr>
          <w:rFonts w:hint="eastAsia" w:ascii="方正仿宋简体" w:hAnsi="方正仿宋简体" w:eastAsia="方正仿宋简体" w:cs="方正仿宋简体"/>
          <w:b/>
          <w:bCs w:val="0"/>
          <w:sz w:val="32"/>
          <w:szCs w:val="32"/>
        </w:rPr>
        <w:t>万元</w:t>
      </w:r>
    </w:p>
    <w:p>
      <w:pPr>
        <w:keepNext w:val="0"/>
        <w:keepLines w:val="0"/>
        <w:pageBreakBefore w:val="0"/>
        <w:widowControl w:val="0"/>
        <w:tabs>
          <w:tab w:val="left" w:pos="0"/>
          <w:tab w:val="left" w:pos="735"/>
          <w:tab w:val="left" w:pos="719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3" w:firstLineChars="200"/>
        <w:textAlignment w:val="bottom"/>
        <w:rPr>
          <w:rFonts w:hint="eastAsia" w:ascii="方正仿宋简体" w:hAnsi="方正仿宋简体" w:eastAsia="方正仿宋简体" w:cs="方正仿宋简体"/>
          <w:b/>
          <w:bCs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 w:val="0"/>
          <w:sz w:val="32"/>
          <w:szCs w:val="32"/>
        </w:rPr>
        <w:t>负债总额</w:t>
      </w:r>
      <w:r>
        <w:rPr>
          <w:rFonts w:hint="eastAsia" w:ascii="方正仿宋简体" w:hAnsi="方正仿宋简体" w:eastAsia="方正仿宋简体" w:cs="方正仿宋简体"/>
          <w:b/>
          <w:bCs w:val="0"/>
          <w:sz w:val="32"/>
          <w:szCs w:val="32"/>
          <w:lang w:val="en-US" w:eastAsia="zh-CN"/>
        </w:rPr>
        <w:t>141465</w:t>
      </w:r>
      <w:r>
        <w:rPr>
          <w:rFonts w:hint="eastAsia" w:ascii="方正仿宋简体" w:hAnsi="方正仿宋简体" w:eastAsia="方正仿宋简体" w:cs="方正仿宋简体"/>
          <w:b/>
          <w:bCs w:val="0"/>
          <w:sz w:val="32"/>
          <w:szCs w:val="32"/>
        </w:rPr>
        <w:t>万元</w:t>
      </w:r>
    </w:p>
    <w:p>
      <w:pPr>
        <w:keepNext w:val="0"/>
        <w:keepLines w:val="0"/>
        <w:pageBreakBefore w:val="0"/>
        <w:widowControl w:val="0"/>
        <w:tabs>
          <w:tab w:val="left" w:pos="0"/>
          <w:tab w:val="left" w:pos="735"/>
          <w:tab w:val="left" w:pos="719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3" w:firstLineChars="200"/>
        <w:textAlignment w:val="bottom"/>
        <w:rPr>
          <w:rFonts w:hint="eastAsia" w:ascii="方正仿宋简体" w:hAnsi="方正仿宋简体" w:eastAsia="方正仿宋简体" w:cs="方正仿宋简体"/>
          <w:b/>
          <w:bCs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 w:val="0"/>
          <w:sz w:val="32"/>
          <w:szCs w:val="32"/>
        </w:rPr>
        <w:t>所有者权益总额</w:t>
      </w:r>
      <w:r>
        <w:rPr>
          <w:rFonts w:hint="eastAsia" w:ascii="方正仿宋简体" w:hAnsi="方正仿宋简体" w:eastAsia="方正仿宋简体" w:cs="方正仿宋简体"/>
          <w:b/>
          <w:bCs w:val="0"/>
          <w:sz w:val="32"/>
          <w:szCs w:val="32"/>
          <w:lang w:val="en-US" w:eastAsia="zh-CN"/>
        </w:rPr>
        <w:t>-4328</w:t>
      </w:r>
      <w:r>
        <w:rPr>
          <w:rFonts w:hint="eastAsia" w:ascii="方正仿宋简体" w:hAnsi="方正仿宋简体" w:eastAsia="方正仿宋简体" w:cs="方正仿宋简体"/>
          <w:b/>
          <w:bCs w:val="0"/>
          <w:sz w:val="32"/>
          <w:szCs w:val="32"/>
        </w:rPr>
        <w:t>万元</w:t>
      </w:r>
    </w:p>
    <w:p>
      <w:pPr>
        <w:keepNext w:val="0"/>
        <w:keepLines w:val="0"/>
        <w:pageBreakBefore w:val="0"/>
        <w:widowControl w:val="0"/>
        <w:tabs>
          <w:tab w:val="left" w:pos="0"/>
          <w:tab w:val="left" w:pos="735"/>
          <w:tab w:val="left" w:pos="719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3" w:firstLineChars="200"/>
        <w:textAlignment w:val="bottom"/>
        <w:rPr>
          <w:rFonts w:hint="eastAsia" w:ascii="方正仿宋简体" w:hAnsi="方正仿宋简体" w:eastAsia="方正仿宋简体" w:cs="方正仿宋简体"/>
          <w:b/>
          <w:bCs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 w:val="0"/>
          <w:sz w:val="32"/>
          <w:szCs w:val="32"/>
        </w:rPr>
        <w:t>营业收入</w:t>
      </w:r>
      <w:r>
        <w:rPr>
          <w:rFonts w:hint="eastAsia" w:ascii="方正仿宋简体" w:hAnsi="方正仿宋简体" w:eastAsia="方正仿宋简体" w:cs="方正仿宋简体"/>
          <w:b/>
          <w:bCs w:val="0"/>
          <w:sz w:val="32"/>
          <w:szCs w:val="32"/>
          <w:lang w:val="en-US" w:eastAsia="zh-CN"/>
        </w:rPr>
        <w:t>6883</w:t>
      </w:r>
      <w:r>
        <w:rPr>
          <w:rFonts w:hint="eastAsia" w:ascii="方正仿宋简体" w:hAnsi="方正仿宋简体" w:eastAsia="方正仿宋简体" w:cs="方正仿宋简体"/>
          <w:b/>
          <w:bCs w:val="0"/>
          <w:sz w:val="32"/>
          <w:szCs w:val="32"/>
        </w:rPr>
        <w:t>万元</w:t>
      </w:r>
    </w:p>
    <w:p>
      <w:pPr>
        <w:keepNext w:val="0"/>
        <w:keepLines w:val="0"/>
        <w:pageBreakBefore w:val="0"/>
        <w:widowControl w:val="0"/>
        <w:tabs>
          <w:tab w:val="left" w:pos="0"/>
          <w:tab w:val="left" w:pos="735"/>
          <w:tab w:val="left" w:pos="719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3" w:firstLineChars="200"/>
        <w:textAlignment w:val="bottom"/>
        <w:rPr>
          <w:rFonts w:hint="eastAsia" w:ascii="方正仿宋简体" w:hAnsi="方正仿宋简体" w:eastAsia="方正仿宋简体" w:cs="方正仿宋简体"/>
          <w:b/>
          <w:bCs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 w:val="0"/>
          <w:sz w:val="32"/>
          <w:szCs w:val="32"/>
        </w:rPr>
        <w:t>营业成本</w:t>
      </w:r>
      <w:r>
        <w:rPr>
          <w:rFonts w:hint="eastAsia" w:ascii="方正仿宋简体" w:hAnsi="方正仿宋简体" w:eastAsia="方正仿宋简体" w:cs="方正仿宋简体"/>
          <w:b/>
          <w:bCs w:val="0"/>
          <w:sz w:val="32"/>
          <w:szCs w:val="32"/>
          <w:lang w:val="en-US" w:eastAsia="zh-CN"/>
        </w:rPr>
        <w:t>6590</w:t>
      </w:r>
      <w:r>
        <w:rPr>
          <w:rFonts w:hint="eastAsia" w:ascii="方正仿宋简体" w:hAnsi="方正仿宋简体" w:eastAsia="方正仿宋简体" w:cs="方正仿宋简体"/>
          <w:b/>
          <w:bCs w:val="0"/>
          <w:sz w:val="32"/>
          <w:szCs w:val="32"/>
        </w:rPr>
        <w:t>万元</w:t>
      </w:r>
    </w:p>
    <w:p>
      <w:pPr>
        <w:keepNext w:val="0"/>
        <w:keepLines w:val="0"/>
        <w:pageBreakBefore w:val="0"/>
        <w:widowControl w:val="0"/>
        <w:tabs>
          <w:tab w:val="left" w:pos="0"/>
          <w:tab w:val="left" w:pos="735"/>
          <w:tab w:val="left" w:pos="719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3" w:firstLineChars="200"/>
        <w:textAlignment w:val="bottom"/>
        <w:rPr>
          <w:rFonts w:hint="eastAsia" w:ascii="方正仿宋简体" w:hAnsi="方正仿宋简体" w:eastAsia="方正仿宋简体" w:cs="方正仿宋简体"/>
          <w:b/>
          <w:bCs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 w:val="0"/>
          <w:sz w:val="32"/>
          <w:szCs w:val="32"/>
        </w:rPr>
        <w:t>利润总额</w:t>
      </w:r>
      <w:r>
        <w:rPr>
          <w:rFonts w:hint="eastAsia" w:ascii="方正仿宋简体" w:hAnsi="方正仿宋简体" w:eastAsia="方正仿宋简体" w:cs="方正仿宋简体"/>
          <w:b/>
          <w:bCs w:val="0"/>
          <w:sz w:val="32"/>
          <w:szCs w:val="32"/>
          <w:lang w:val="en-US" w:eastAsia="zh-CN"/>
        </w:rPr>
        <w:t>-89.98</w:t>
      </w:r>
      <w:r>
        <w:rPr>
          <w:rFonts w:hint="eastAsia" w:ascii="方正仿宋简体" w:hAnsi="方正仿宋简体" w:eastAsia="方正仿宋简体" w:cs="方正仿宋简体"/>
          <w:b/>
          <w:bCs w:val="0"/>
          <w:sz w:val="32"/>
          <w:szCs w:val="32"/>
        </w:rPr>
        <w:t>万元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tabs>
          <w:tab w:val="left" w:pos="0"/>
          <w:tab w:val="left" w:pos="735"/>
          <w:tab w:val="left" w:pos="719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3" w:firstLineChars="200"/>
        <w:textAlignment w:val="bottom"/>
        <w:rPr>
          <w:rFonts w:hint="eastAsia" w:ascii="方正黑体简体" w:hAnsi="方正黑体简体" w:eastAsia="方正黑体简体" w:cs="方正黑体简体"/>
          <w:b/>
          <w:bCs w:val="0"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b/>
          <w:bCs w:val="0"/>
          <w:sz w:val="32"/>
          <w:szCs w:val="32"/>
        </w:rPr>
        <w:t>三、财务预算执行情况</w:t>
      </w:r>
    </w:p>
    <w:p>
      <w:pPr>
        <w:keepNext w:val="0"/>
        <w:keepLines w:val="0"/>
        <w:pageBreakBefore w:val="0"/>
        <w:widowControl w:val="0"/>
        <w:tabs>
          <w:tab w:val="left" w:pos="0"/>
          <w:tab w:val="left" w:pos="735"/>
          <w:tab w:val="left" w:pos="719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3" w:firstLineChars="200"/>
        <w:textAlignment w:val="bottom"/>
        <w:rPr>
          <w:rFonts w:hint="eastAsia" w:ascii="方正仿宋简体" w:hAnsi="方正仿宋简体" w:eastAsia="方正仿宋简体" w:cs="方正仿宋简体"/>
          <w:b/>
          <w:bCs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 w:val="0"/>
          <w:sz w:val="32"/>
          <w:szCs w:val="32"/>
        </w:rPr>
        <w:t>2025年度实现营业收入</w:t>
      </w:r>
      <w:r>
        <w:rPr>
          <w:rFonts w:hint="eastAsia" w:ascii="方正仿宋简体" w:hAnsi="方正仿宋简体" w:eastAsia="方正仿宋简体" w:cs="方正仿宋简体"/>
          <w:b/>
          <w:bCs w:val="0"/>
          <w:sz w:val="32"/>
          <w:szCs w:val="32"/>
          <w:lang w:val="en-US" w:eastAsia="zh-CN"/>
        </w:rPr>
        <w:t>6883</w:t>
      </w:r>
      <w:r>
        <w:rPr>
          <w:rFonts w:hint="eastAsia" w:ascii="方正仿宋简体" w:hAnsi="方正仿宋简体" w:eastAsia="方正仿宋简体" w:cs="方正仿宋简体"/>
          <w:b/>
          <w:bCs w:val="0"/>
          <w:sz w:val="32"/>
          <w:szCs w:val="32"/>
        </w:rPr>
        <w:t>万元，完成预算</w:t>
      </w:r>
      <w:r>
        <w:rPr>
          <w:rFonts w:hint="eastAsia" w:ascii="方正仿宋简体" w:hAnsi="方正仿宋简体" w:eastAsia="方正仿宋简体" w:cs="方正仿宋简体"/>
          <w:b/>
          <w:bCs w:val="0"/>
          <w:sz w:val="32"/>
          <w:szCs w:val="32"/>
          <w:lang w:val="en-US" w:eastAsia="zh-CN"/>
        </w:rPr>
        <w:t>6786.4</w:t>
      </w:r>
      <w:r>
        <w:rPr>
          <w:rFonts w:hint="eastAsia" w:ascii="方正仿宋简体" w:hAnsi="方正仿宋简体" w:eastAsia="方正仿宋简体" w:cs="方正仿宋简体"/>
          <w:b/>
          <w:bCs w:val="0"/>
          <w:sz w:val="32"/>
          <w:szCs w:val="32"/>
        </w:rPr>
        <w:t>万元</w:t>
      </w:r>
      <w:r>
        <w:rPr>
          <w:rFonts w:hint="eastAsia" w:ascii="方正仿宋简体" w:hAnsi="方正仿宋简体" w:eastAsia="方正仿宋简体" w:cs="方正仿宋简体"/>
          <w:b/>
          <w:bCs w:val="0"/>
          <w:sz w:val="32"/>
          <w:szCs w:val="32"/>
          <w:lang w:val="en-US" w:eastAsia="zh-CN"/>
        </w:rPr>
        <w:t>的101.42</w:t>
      </w:r>
      <w:r>
        <w:rPr>
          <w:rFonts w:hint="eastAsia" w:ascii="方正仿宋简体" w:hAnsi="方正仿宋简体" w:eastAsia="方正仿宋简体" w:cs="方正仿宋简体"/>
          <w:b/>
          <w:bCs w:val="0"/>
          <w:sz w:val="32"/>
          <w:szCs w:val="32"/>
        </w:rPr>
        <w:t>%；利润总额</w:t>
      </w:r>
      <w:r>
        <w:rPr>
          <w:rFonts w:hint="eastAsia" w:ascii="方正仿宋简体" w:hAnsi="方正仿宋简体" w:eastAsia="方正仿宋简体" w:cs="方正仿宋简体"/>
          <w:b/>
          <w:bCs w:val="0"/>
          <w:sz w:val="32"/>
          <w:szCs w:val="32"/>
          <w:lang w:val="en-US" w:eastAsia="zh-CN"/>
        </w:rPr>
        <w:t>-89.98</w:t>
      </w:r>
      <w:r>
        <w:rPr>
          <w:rFonts w:hint="eastAsia" w:ascii="方正仿宋简体" w:hAnsi="方正仿宋简体" w:eastAsia="方正仿宋简体" w:cs="方正仿宋简体"/>
          <w:b/>
          <w:bCs w:val="0"/>
          <w:sz w:val="32"/>
          <w:szCs w:val="32"/>
        </w:rPr>
        <w:t>万元</w:t>
      </w:r>
      <w:r>
        <w:rPr>
          <w:rFonts w:hint="eastAsia" w:ascii="方正仿宋简体" w:hAnsi="方正仿宋简体" w:eastAsia="方正仿宋简体" w:cs="方正仿宋简体"/>
          <w:b/>
          <w:bCs w:val="0"/>
          <w:sz w:val="32"/>
          <w:szCs w:val="32"/>
          <w:lang w:eastAsia="zh-CN"/>
        </w:rPr>
        <w:t>，</w:t>
      </w:r>
      <w:r>
        <w:rPr>
          <w:rFonts w:hint="eastAsia" w:ascii="方正仿宋简体" w:hAnsi="方正仿宋简体" w:eastAsia="方正仿宋简体" w:cs="方正仿宋简体"/>
          <w:b/>
          <w:bCs w:val="0"/>
          <w:sz w:val="32"/>
          <w:szCs w:val="32"/>
        </w:rPr>
        <w:t>完成预算</w:t>
      </w:r>
      <w:r>
        <w:rPr>
          <w:rFonts w:hint="eastAsia" w:ascii="方正仿宋简体" w:hAnsi="方正仿宋简体" w:eastAsia="方正仿宋简体" w:cs="方正仿宋简体"/>
          <w:b/>
          <w:bCs w:val="0"/>
          <w:sz w:val="32"/>
          <w:szCs w:val="32"/>
          <w:lang w:val="en-US" w:eastAsia="zh-CN"/>
        </w:rPr>
        <w:t>188</w:t>
      </w:r>
      <w:r>
        <w:rPr>
          <w:rFonts w:hint="eastAsia" w:ascii="方正仿宋简体" w:hAnsi="方正仿宋简体" w:eastAsia="方正仿宋简体" w:cs="方正仿宋简体"/>
          <w:b/>
          <w:bCs w:val="0"/>
          <w:sz w:val="32"/>
          <w:szCs w:val="32"/>
        </w:rPr>
        <w:t>万元的</w:t>
      </w:r>
      <w:r>
        <w:rPr>
          <w:rFonts w:hint="eastAsia" w:ascii="方正仿宋简体" w:hAnsi="方正仿宋简体" w:eastAsia="方正仿宋简体" w:cs="方正仿宋简体"/>
          <w:b/>
          <w:bCs w:val="0"/>
          <w:sz w:val="32"/>
          <w:szCs w:val="32"/>
          <w:lang w:val="en-US" w:eastAsia="zh-CN"/>
        </w:rPr>
        <w:t>-47.86</w:t>
      </w:r>
      <w:r>
        <w:rPr>
          <w:rFonts w:hint="eastAsia" w:ascii="方正仿宋简体" w:hAnsi="方正仿宋简体" w:eastAsia="方正仿宋简体" w:cs="方正仿宋简体"/>
          <w:b/>
          <w:bCs w:val="0"/>
          <w:sz w:val="32"/>
          <w:szCs w:val="32"/>
        </w:rPr>
        <w:t>%。</w:t>
      </w:r>
    </w:p>
    <w:p>
      <w:pPr>
        <w:keepNext w:val="0"/>
        <w:keepLines w:val="0"/>
        <w:pageBreakBefore w:val="0"/>
        <w:widowControl w:val="0"/>
        <w:tabs>
          <w:tab w:val="left" w:pos="0"/>
          <w:tab w:val="left" w:pos="735"/>
          <w:tab w:val="left" w:pos="719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3" w:firstLineChars="200"/>
        <w:textAlignment w:val="bottom"/>
        <w:rPr>
          <w:rFonts w:hint="default" w:ascii="Times New Roman" w:hAnsi="Times New Roman" w:eastAsia="方正仿宋简体" w:cs="Times New Roman"/>
          <w:b/>
          <w:bCs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0"/>
          <w:tab w:val="left" w:pos="735"/>
          <w:tab w:val="left" w:pos="719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3" w:firstLineChars="200"/>
        <w:textAlignment w:val="bottom"/>
        <w:rPr>
          <w:rFonts w:hint="default" w:ascii="Times New Roman" w:hAnsi="Times New Roman" w:eastAsia="方正仿宋简体" w:cs="Times New Roman"/>
          <w:b/>
          <w:bCs w:val="0"/>
          <w:sz w:val="32"/>
          <w:szCs w:val="32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RkYWM5NWE3OGI5MWY2MjI1MDU5MmM2MzhlOTM4MjEifQ=="/>
  </w:docVars>
  <w:rsids>
    <w:rsidRoot w:val="0004060C"/>
    <w:rsid w:val="00015ABF"/>
    <w:rsid w:val="00032696"/>
    <w:rsid w:val="0004060C"/>
    <w:rsid w:val="00047098"/>
    <w:rsid w:val="0004788D"/>
    <w:rsid w:val="000D0512"/>
    <w:rsid w:val="001349FD"/>
    <w:rsid w:val="00141746"/>
    <w:rsid w:val="00184160"/>
    <w:rsid w:val="00205CC4"/>
    <w:rsid w:val="0024088A"/>
    <w:rsid w:val="00414B2D"/>
    <w:rsid w:val="004B4F29"/>
    <w:rsid w:val="00565B0A"/>
    <w:rsid w:val="00623E58"/>
    <w:rsid w:val="006460A6"/>
    <w:rsid w:val="00653C4D"/>
    <w:rsid w:val="00700677"/>
    <w:rsid w:val="007E7913"/>
    <w:rsid w:val="00806E45"/>
    <w:rsid w:val="00834ACF"/>
    <w:rsid w:val="00883C27"/>
    <w:rsid w:val="0096024E"/>
    <w:rsid w:val="009653CE"/>
    <w:rsid w:val="00A973C8"/>
    <w:rsid w:val="00AC5B2B"/>
    <w:rsid w:val="00AE06F0"/>
    <w:rsid w:val="00AE0880"/>
    <w:rsid w:val="00BC3EE4"/>
    <w:rsid w:val="00C209C6"/>
    <w:rsid w:val="00C621CE"/>
    <w:rsid w:val="00CE54A8"/>
    <w:rsid w:val="00D178EA"/>
    <w:rsid w:val="00D53732"/>
    <w:rsid w:val="00E05624"/>
    <w:rsid w:val="00E47714"/>
    <w:rsid w:val="00E7614D"/>
    <w:rsid w:val="00EC2AFF"/>
    <w:rsid w:val="00EF6BFC"/>
    <w:rsid w:val="011414D0"/>
    <w:rsid w:val="0AB46752"/>
    <w:rsid w:val="0C33355B"/>
    <w:rsid w:val="0D475143"/>
    <w:rsid w:val="1153370F"/>
    <w:rsid w:val="11AA77BA"/>
    <w:rsid w:val="160F051D"/>
    <w:rsid w:val="1A392129"/>
    <w:rsid w:val="1BBD496E"/>
    <w:rsid w:val="22D1654B"/>
    <w:rsid w:val="259F1949"/>
    <w:rsid w:val="37F94731"/>
    <w:rsid w:val="56101410"/>
    <w:rsid w:val="7CDE2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626</Words>
  <Characters>704</Characters>
  <Lines>5</Lines>
  <Paragraphs>1</Paragraphs>
  <TotalTime>2</TotalTime>
  <ScaleCrop>false</ScaleCrop>
  <LinksUpToDate>false</LinksUpToDate>
  <CharactersWithSpaces>705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2023-08-15T00:46:00Z</dcterms:created>
  <dc:creator>PC</dc:creator>
  <cp:lastModifiedBy>张娜</cp:lastModifiedBy>
  <cp:lastPrinted>2023-08-15T01:39:00Z</cp:lastPrinted>
  <dcterms:modified xsi:type="dcterms:W3CDTF">2026-06-29T06:57:27Z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eyJoZGlkIjoiYzgzZDE3YjdjMWRhMTJhYmNhNjIwMDE0ZjRiMDc0YWEiLCJ1c2VySWQiOiIzNDI0Nzc0MDgifQ==</vt:lpwstr>
  </property>
  <property fmtid="{D5CDD505-2E9C-101B-9397-08002B2CF9AE}" pid="3" name="KSOProductBuildVer">
    <vt:lpwstr>2052-11.8.6.8810</vt:lpwstr>
  </property>
  <property fmtid="{D5CDD505-2E9C-101B-9397-08002B2CF9AE}" pid="4" name="ICV">
    <vt:lpwstr>A3B64A0BB8824846994344AD79DCDA71_13</vt:lpwstr>
  </property>
</Properties>
</file>