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山东公用环保科技集团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山东公用环保科技集团有限公司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朱国涛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山东省济宁市高新区柳行街道海川路9号T2楼1017室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</w:rPr>
        <w:t>许可项目：建设工程施工；建筑劳务分包；建设工程设计；水利工程建设监理。（依法须经批准的项目，经相关部门批准后方可开展经营活动，具体经营项目以相关部门批准文件或许可证件为准）一般项目：环保咨询服务；水污染治理；技术服务、技术开发、技术咨询、技术交流、技术转让、技术推广；环境保护专用设备销售；环境污染治理设施运营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</w:rPr>
        <w:t>水环境污染防治服务；大气环境污染防治服务；土壤环境污染防治服务；土壤污染治理与修复服务；大气污染治理；园林绿化工程施工；住房租赁；固体废物治理；环境保护监测；水质污染物监测及检测仪器仪表销售；生态环境监测及检测仪器仪表销售；大气污染监测及检测仪器仪表销售；仪器仪表销售；工程和技术研究和试验发展；化工产品销售（不含许可类化工产品）；货物进出口；技术进出口；创业空间服务；非居住房地产租赁；机械设备租赁；普通货物仓储服务（不含危险化学品等需许可审批的项目）；食品添加剂销售；再生资源销售；建筑材料销售；中草药种植；环境监测专用仪器仪表制造；环境监测专用仪器仪表销售；环境保护专用设备制造；电动汽车充电基础设施运营；租赁服务（不含许可类租赁服务）；广告设计、代理；广告制作；广告发布；停车场服务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</w:rPr>
        <w:t>饲料添加剂销售；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食品销售（预包装食品）；保健食品（预包装）销售；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食品互联网销售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仅销售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预包装食品）；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食品互联网销售；食用农产品批发；食用农产品销售；水产品批发；水产品零售；专用设备制造(不含许可类专业设备制造)；专用仪器制造；销售代理；肥料销售；饲料原料销售；生态环境材料制造与销售；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</w:rPr>
        <w:t>第二类医疗器械销售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;供电业务；水利相关咨询服务、水土流失防治服务、土地调查评估服务、社会稳定风险评估、节能管理服务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</w:rPr>
        <w:t>(除依法须经批准的项目外，凭营业执照依法自主开展经营活动)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山东公用环保科技集团有限公司，注册资本金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40,688</w:t>
      </w:r>
      <w:r>
        <w:rPr>
          <w:rFonts w:hint="eastAsia" w:ascii="方正仿宋简体" w:hAnsi="方正仿宋简体" w:eastAsia="方正仿宋简体" w:cs="方正仿宋简体"/>
          <w:b/>
          <w:bCs w:val="0"/>
          <w:sz w:val="32"/>
          <w:szCs w:val="32"/>
          <w:lang w:val="en-US" w:eastAsia="zh-CN"/>
        </w:rPr>
        <w:t>万元。公司拥有市政公用工程、建筑工程施工总承包、环保工程专业承包、水污染治理设施运维等资质，致力于为地方政府、部门和企业提供城镇、乡村和工业园区污染治理、城乡供水一体化、雨污分流、土壤修复、生态环境基础设施领域的投资、建设、运营等整体解决方案及环保技术咨询、环境监理、检验检测、检测运营等环保综合服务，开展环保新技术、新产品研发集成和示范推广，推动生态环境的改善和产业结构调整和转型升级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25,452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-1,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20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18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,8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15,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531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累计实现营业总收入23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538万元，完成年度预算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45,340.61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万元的51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，实现利润总额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-1,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980万元，完成年度预算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700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万元的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-2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2E0002EF-D624-4AAB-BA71-746F50850AA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E545899-CF5C-49C5-B38D-F54354A97F95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7DD02EE-FE3C-4BBD-868C-7A7B5B6160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84A13"/>
    <w:rsid w:val="00AC6AB4"/>
    <w:rsid w:val="00BC3130"/>
    <w:rsid w:val="00C455E3"/>
    <w:rsid w:val="00C65B77"/>
    <w:rsid w:val="00D321DA"/>
    <w:rsid w:val="00EA422D"/>
    <w:rsid w:val="00FC157F"/>
    <w:rsid w:val="04F419D9"/>
    <w:rsid w:val="06D05B2E"/>
    <w:rsid w:val="06DF3B7E"/>
    <w:rsid w:val="074D3623"/>
    <w:rsid w:val="07F66122"/>
    <w:rsid w:val="084B472A"/>
    <w:rsid w:val="0950280B"/>
    <w:rsid w:val="09EC724C"/>
    <w:rsid w:val="0A444FC9"/>
    <w:rsid w:val="0B6131F9"/>
    <w:rsid w:val="0CE845F5"/>
    <w:rsid w:val="0CFE215A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B657DB"/>
    <w:rsid w:val="21EA12B6"/>
    <w:rsid w:val="222866C7"/>
    <w:rsid w:val="299E3C39"/>
    <w:rsid w:val="29D47C5C"/>
    <w:rsid w:val="2A4822AF"/>
    <w:rsid w:val="2D9F5C7A"/>
    <w:rsid w:val="32546394"/>
    <w:rsid w:val="33A670F3"/>
    <w:rsid w:val="35D9381B"/>
    <w:rsid w:val="35FA4023"/>
    <w:rsid w:val="36545584"/>
    <w:rsid w:val="373830F8"/>
    <w:rsid w:val="3C310EF6"/>
    <w:rsid w:val="3EBE385B"/>
    <w:rsid w:val="3F6A64F8"/>
    <w:rsid w:val="40E1715D"/>
    <w:rsid w:val="419C0824"/>
    <w:rsid w:val="437234EE"/>
    <w:rsid w:val="44244964"/>
    <w:rsid w:val="486F44A0"/>
    <w:rsid w:val="4D16313C"/>
    <w:rsid w:val="4E4800DD"/>
    <w:rsid w:val="506278C4"/>
    <w:rsid w:val="50DE6667"/>
    <w:rsid w:val="55D91A6E"/>
    <w:rsid w:val="56024824"/>
    <w:rsid w:val="56967F08"/>
    <w:rsid w:val="56D71B8E"/>
    <w:rsid w:val="57404164"/>
    <w:rsid w:val="59EC48C6"/>
    <w:rsid w:val="5B6069F0"/>
    <w:rsid w:val="5BFB631F"/>
    <w:rsid w:val="5C83014D"/>
    <w:rsid w:val="5D75511C"/>
    <w:rsid w:val="5E145AF2"/>
    <w:rsid w:val="5F277EDC"/>
    <w:rsid w:val="5F372BCB"/>
    <w:rsid w:val="5F412942"/>
    <w:rsid w:val="5F4A3038"/>
    <w:rsid w:val="60785E58"/>
    <w:rsid w:val="678437B5"/>
    <w:rsid w:val="67AC671F"/>
    <w:rsid w:val="683E75F2"/>
    <w:rsid w:val="6AD341A6"/>
    <w:rsid w:val="6C18520F"/>
    <w:rsid w:val="6CF238C8"/>
    <w:rsid w:val="6DCC0B2E"/>
    <w:rsid w:val="70C1078D"/>
    <w:rsid w:val="716A38D3"/>
    <w:rsid w:val="72D94FAB"/>
    <w:rsid w:val="7451111C"/>
    <w:rsid w:val="75D26FF0"/>
    <w:rsid w:val="775A30EF"/>
    <w:rsid w:val="79D949B7"/>
    <w:rsid w:val="7C127041"/>
    <w:rsid w:val="7C9B5288"/>
    <w:rsid w:val="7E584AB3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1"/>
    <w:qFormat/>
    <w:uiPriority w:val="99"/>
    <w:pPr>
      <w:ind w:firstLine="420" w:firstLineChars="200"/>
    </w:pPr>
  </w:style>
  <w:style w:type="paragraph" w:styleId="5">
    <w:name w:val="Body Text Indent"/>
    <w:basedOn w:val="1"/>
    <w:next w:val="2"/>
    <w:unhideWhenUsed/>
    <w:qFormat/>
    <w:uiPriority w:val="99"/>
    <w:pPr>
      <w:ind w:left="420" w:leftChars="200"/>
    </w:p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1258</Words>
  <Characters>1374</Characters>
  <Lines>5</Lines>
  <Paragraphs>1</Paragraphs>
  <TotalTime>4</TotalTime>
  <ScaleCrop>false</ScaleCrop>
  <LinksUpToDate>false</LinksUpToDate>
  <CharactersWithSpaces>1419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cp:lastPrinted>2026-10-13T09:28:00Z</cp:lastPrinted>
  <dcterms:modified xsi:type="dcterms:W3CDTF">2026-10-29T02:06:16Z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584FCA90A001476DB9F4B5B1EE667423_13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